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8DB" w:rsidRDefault="006A58DB" w:rsidP="006A58DB">
      <w:pPr>
        <w:widowControl w:val="0"/>
        <w:spacing w:line="252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МИНОБРНАУКИ РОССИИ</w:t>
      </w:r>
    </w:p>
    <w:p w:rsidR="006A58DB" w:rsidRDefault="006A58DB" w:rsidP="006A58DB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Федеральное государственное бюджетное образовательное учреждение</w:t>
      </w:r>
    </w:p>
    <w:p w:rsidR="006A58DB" w:rsidRDefault="006A58DB" w:rsidP="006A58DB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высшего образования </w:t>
      </w:r>
    </w:p>
    <w:p w:rsidR="006A58DB" w:rsidRDefault="006A58DB" w:rsidP="006A58DB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«Тверской государственный технический университет»</w:t>
      </w:r>
    </w:p>
    <w:p w:rsidR="006A58DB" w:rsidRDefault="006A58DB" w:rsidP="006A58DB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proofErr w:type="spellStart"/>
      <w:r>
        <w:rPr>
          <w:rFonts w:eastAsia="Calibri"/>
          <w:color w:val="000000"/>
        </w:rPr>
        <w:t>ТвГТУ</w:t>
      </w:r>
      <w:proofErr w:type="spellEnd"/>
      <w:r>
        <w:rPr>
          <w:rFonts w:eastAsia="Calibri"/>
          <w:color w:val="000000"/>
        </w:rPr>
        <w:t>)</w:t>
      </w: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УТВЕРЖДАЮ</w:t>
      </w:r>
    </w:p>
    <w:p w:rsidR="006A58DB" w:rsidRDefault="006A58DB" w:rsidP="006A58DB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Директор центра менеджмента качества</w:t>
      </w:r>
    </w:p>
    <w:p w:rsidR="006A58DB" w:rsidRDefault="006A58DB" w:rsidP="006A58DB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_________________ </w:t>
      </w:r>
      <w:r>
        <w:rPr>
          <w:rFonts w:eastAsia="Calibri"/>
          <w:bCs/>
          <w:color w:val="000000"/>
        </w:rPr>
        <w:t>/Петропавловская В.Б./</w:t>
      </w:r>
    </w:p>
    <w:p w:rsidR="006A58DB" w:rsidRDefault="006A58DB" w:rsidP="006A58DB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«____</w:t>
      </w:r>
      <w:proofErr w:type="gramStart"/>
      <w:r>
        <w:rPr>
          <w:rFonts w:eastAsia="Calibri"/>
          <w:color w:val="000000"/>
        </w:rPr>
        <w:t>_»_</w:t>
      </w:r>
      <w:proofErr w:type="gramEnd"/>
      <w:r>
        <w:rPr>
          <w:rFonts w:eastAsia="Calibri"/>
          <w:color w:val="000000"/>
        </w:rPr>
        <w:t>______________ 20_____ г.</w:t>
      </w:r>
    </w:p>
    <w:p w:rsidR="006A58DB" w:rsidRDefault="006A58DB" w:rsidP="006A58D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Материалы для диагностической работы</w:t>
      </w: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дисциплины обязательной части Блока 1 «Дисциплины (модули)»</w:t>
      </w:r>
    </w:p>
    <w:p w:rsidR="006A58DB" w:rsidRDefault="006A58DB" w:rsidP="006A58DB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</w:t>
      </w:r>
      <w:r w:rsidRPr="00B725E4">
        <w:rPr>
          <w:rFonts w:eastAsia="Calibri"/>
          <w:b/>
          <w:bCs/>
          <w:color w:val="000000"/>
          <w:sz w:val="28"/>
          <w:szCs w:val="28"/>
        </w:rPr>
        <w:t>Транспортно-телематические системы</w:t>
      </w:r>
      <w:r>
        <w:rPr>
          <w:rFonts w:eastAsia="Calibri"/>
          <w:b/>
          <w:bCs/>
          <w:color w:val="000000"/>
          <w:sz w:val="28"/>
          <w:szCs w:val="28"/>
        </w:rPr>
        <w:t>»</w:t>
      </w: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Направление подготовки магистратуры – 23.04.01 Технология транспортных процессов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Направленность (профиль) подготовки – Организация перевозок и управление на автомобильном транспорте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Разработаны в соответствии с: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bookmarkStart w:id="0" w:name="_Hlk173924633"/>
      <w:r>
        <w:rPr>
          <w:rFonts w:eastAsia="Calibri"/>
          <w:color w:val="000000"/>
          <w:sz w:val="28"/>
          <w:szCs w:val="28"/>
        </w:rPr>
        <w:t>Рабочей программой дисциплины обязательной части Блока 1 «Дисциплины (модули)» «</w:t>
      </w:r>
      <w:r w:rsidRPr="00B725E4">
        <w:rPr>
          <w:sz w:val="28"/>
          <w:szCs w:val="28"/>
        </w:rPr>
        <w:t>Транспортно-телематические системы</w:t>
      </w:r>
      <w:r>
        <w:rPr>
          <w:rFonts w:eastAsia="Calibri"/>
          <w:color w:val="000000"/>
          <w:sz w:val="28"/>
          <w:szCs w:val="28"/>
        </w:rPr>
        <w:t>»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утвержденной проректором по учебной работе Майковой Э.Ю. 10.09.2021 г </w:t>
      </w:r>
      <w:bookmarkEnd w:id="0"/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Разработчик(и): Е.А. Рощин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Согласовано: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Заведующий кафедрой Автомобильный </w:t>
      </w:r>
    </w:p>
    <w:p w:rsidR="006A58DB" w:rsidRDefault="006A58DB" w:rsidP="006A58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транспорт_______________________________________</w:t>
      </w:r>
      <w:r>
        <w:rPr>
          <w:rFonts w:eastAsia="Calibri"/>
          <w:bCs/>
          <w:color w:val="000000"/>
          <w:sz w:val="28"/>
          <w:szCs w:val="28"/>
        </w:rPr>
        <w:t>/И.И. Павлов/</w:t>
      </w:r>
    </w:p>
    <w:p w:rsidR="006A58DB" w:rsidRDefault="006A58DB" w:rsidP="006A58D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Тверь 2023</w:t>
      </w:r>
    </w:p>
    <w:p w:rsidR="006A58DB" w:rsidRDefault="006A58DB" w:rsidP="006A58DB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:rsidR="006A58DB" w:rsidRDefault="006A58DB" w:rsidP="006A58DB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1. Спецификация оценочных средств</w:t>
      </w: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>
        <w:rPr>
          <w:rFonts w:eastAsia="Calibri"/>
          <w:color w:val="000000"/>
          <w:sz w:val="28"/>
          <w:szCs w:val="28"/>
        </w:rPr>
        <w:t>ТвГТУ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23.11.2020 г.</w:t>
      </w:r>
    </w:p>
    <w:p w:rsidR="006A58DB" w:rsidRDefault="006A58DB" w:rsidP="006A58DB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Рабочей программе дисциплины обязательной части Блока 1 «Дисциплины (модули)» «</w:t>
      </w:r>
      <w:r w:rsidRPr="006C5F16">
        <w:rPr>
          <w:sz w:val="28"/>
          <w:szCs w:val="28"/>
        </w:rPr>
        <w:t>Транспортно-телематические системы</w:t>
      </w:r>
      <w:r>
        <w:rPr>
          <w:rFonts w:eastAsia="Calibri"/>
          <w:color w:val="000000"/>
          <w:sz w:val="28"/>
          <w:szCs w:val="28"/>
        </w:rPr>
        <w:t xml:space="preserve">», утвержденной проректором по учебной работе Майковой Э.Ю. 10.09.2021 г. </w:t>
      </w:r>
    </w:p>
    <w:p w:rsidR="000D4944" w:rsidRPr="00EE1ABE" w:rsidRDefault="000D4944" w:rsidP="00EE1ABE">
      <w:pPr>
        <w:jc w:val="center"/>
        <w:rPr>
          <w:b/>
          <w:sz w:val="28"/>
          <w:szCs w:val="28"/>
        </w:rPr>
      </w:pPr>
    </w:p>
    <w:p w:rsidR="00973081" w:rsidRPr="008E002A" w:rsidRDefault="00A653DB" w:rsidP="00973081">
      <w:pPr>
        <w:ind w:firstLine="567"/>
        <w:rPr>
          <w:sz w:val="28"/>
          <w:szCs w:val="28"/>
        </w:rPr>
      </w:pPr>
      <w:r w:rsidRPr="008E002A">
        <w:rPr>
          <w:sz w:val="28"/>
          <w:szCs w:val="28"/>
        </w:rPr>
        <w:t xml:space="preserve">Таблица 2. Распределение тестовых заданий по компетенциям </w:t>
      </w:r>
    </w:p>
    <w:p w:rsidR="00A653DB" w:rsidRPr="00EE1ABE" w:rsidRDefault="00A653DB" w:rsidP="00EE1ABE">
      <w:pPr>
        <w:ind w:firstLine="567"/>
      </w:pPr>
    </w:p>
    <w:tbl>
      <w:tblPr>
        <w:tblStyle w:val="a3"/>
        <w:tblW w:w="4926" w:type="pct"/>
        <w:jc w:val="center"/>
        <w:tblLook w:val="04A0" w:firstRow="1" w:lastRow="0" w:firstColumn="1" w:lastColumn="0" w:noHBand="0" w:noVBand="1"/>
      </w:tblPr>
      <w:tblGrid>
        <w:gridCol w:w="1192"/>
        <w:gridCol w:w="1682"/>
        <w:gridCol w:w="1636"/>
        <w:gridCol w:w="1386"/>
        <w:gridCol w:w="837"/>
        <w:gridCol w:w="794"/>
        <w:gridCol w:w="1818"/>
      </w:tblGrid>
      <w:tr w:rsidR="00A653DB" w:rsidRPr="000D4944" w:rsidTr="00396822">
        <w:trPr>
          <w:jc w:val="center"/>
        </w:trPr>
        <w:tc>
          <w:tcPr>
            <w:tcW w:w="637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0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78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42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2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Семестр</w:t>
            </w:r>
          </w:p>
        </w:tc>
        <w:tc>
          <w:tcPr>
            <w:tcW w:w="419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78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973081" w:rsidRPr="000D4944" w:rsidTr="00396822">
        <w:trPr>
          <w:trHeight w:val="545"/>
          <w:jc w:val="center"/>
        </w:trPr>
        <w:tc>
          <w:tcPr>
            <w:tcW w:w="637" w:type="pct"/>
            <w:vMerge w:val="restart"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УК-2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878" w:type="pct"/>
            <w:vMerge w:val="restar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ИУК-2.1. Участвует в формировании структуры (стадий и этапов) жизненного цикла изделия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Транспортно-телематические системы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081" w:rsidRPr="000D4944" w:rsidRDefault="00973081" w:rsidP="00396822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973081" w:rsidRPr="000D4944" w:rsidRDefault="00842889" w:rsidP="00396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 5-8, 14-16</w:t>
            </w: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З2.1 Планирование организация работы грузового транспорта.</w:t>
            </w:r>
          </w:p>
        </w:tc>
      </w:tr>
      <w:tr w:rsidR="00973081" w:rsidRPr="000D4944" w:rsidTr="00396822">
        <w:trPr>
          <w:trHeight w:val="54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0D4944" w:rsidRDefault="00973081" w:rsidP="00396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396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З2.2. Планирование работы пассажирского транспорта.</w:t>
            </w:r>
          </w:p>
        </w:tc>
      </w:tr>
      <w:tr w:rsidR="00973081" w:rsidRPr="000D4944" w:rsidTr="00396822">
        <w:trPr>
          <w:trHeight w:val="54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0D4944" w:rsidRDefault="00973081" w:rsidP="00396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396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У2.1. Критерии оценки и контроля организации перевозок</w:t>
            </w:r>
          </w:p>
        </w:tc>
      </w:tr>
      <w:tr w:rsidR="00973081" w:rsidRPr="000D4944" w:rsidTr="00396822">
        <w:trPr>
          <w:trHeight w:val="76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 w:val="restar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 xml:space="preserve">ИУК-2.2. Осуществляет эффективное управление проектом на всех этапах жизненного </w:t>
            </w:r>
            <w:r w:rsidRPr="007061D2">
              <w:rPr>
                <w:sz w:val="20"/>
                <w:szCs w:val="20"/>
              </w:rPr>
              <w:lastRenderedPageBreak/>
              <w:t>цикла для достижения конечного результата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973081" w:rsidRPr="00BC4DD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lastRenderedPageBreak/>
              <w:t>Транспортно-телематические системы</w:t>
            </w:r>
          </w:p>
        </w:tc>
        <w:tc>
          <w:tcPr>
            <w:tcW w:w="442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E048C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З2.1 Организация работы грузового транспорта.</w:t>
            </w:r>
          </w:p>
        </w:tc>
      </w:tr>
      <w:tr w:rsidR="00973081" w:rsidRPr="000D4944" w:rsidTr="00396822">
        <w:trPr>
          <w:trHeight w:val="76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E048C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З2.2. Организация работы пассажирского транспорта</w:t>
            </w:r>
          </w:p>
        </w:tc>
      </w:tr>
      <w:tr w:rsidR="00973081" w:rsidRPr="000D4944" w:rsidTr="00396822">
        <w:trPr>
          <w:trHeight w:val="76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7061D2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E048C6" w:rsidRDefault="00973081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У2.1. Выявлять основные критерии оценки и контроля организации перевозок</w:t>
            </w:r>
          </w:p>
        </w:tc>
      </w:tr>
      <w:tr w:rsidR="00396822" w:rsidRPr="000D4944" w:rsidTr="00396822">
        <w:trPr>
          <w:trHeight w:val="639"/>
          <w:jc w:val="center"/>
        </w:trPr>
        <w:tc>
          <w:tcPr>
            <w:tcW w:w="637" w:type="pct"/>
            <w:vMerge w:val="restart"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УК-4.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C4DD6">
              <w:rPr>
                <w:sz w:val="20"/>
                <w:szCs w:val="20"/>
              </w:rPr>
              <w:t>ых</w:t>
            </w:r>
            <w:proofErr w:type="spellEnd"/>
            <w:r w:rsidRPr="00BC4DD6">
              <w:rPr>
                <w:sz w:val="20"/>
                <w:szCs w:val="20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878" w:type="pct"/>
            <w:vMerge w:val="restar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ИУК-4.3. Использует современные информационно-коммуникативные технологии и средства для коммуникации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Транспортно-телематические системы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396822" w:rsidRPr="000D4944" w:rsidRDefault="004F1FBB" w:rsidP="004F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9-13, 17</w:t>
            </w:r>
          </w:p>
        </w:tc>
        <w:tc>
          <w:tcPr>
            <w:tcW w:w="978" w:type="pc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З1.1. Диспетчеризация грузовых и пассажирских перевозок.</w:t>
            </w:r>
          </w:p>
        </w:tc>
      </w:tr>
      <w:tr w:rsidR="00396822" w:rsidRPr="000D4944" w:rsidTr="00396822">
        <w:trPr>
          <w:trHeight w:val="637"/>
          <w:jc w:val="center"/>
        </w:trPr>
        <w:tc>
          <w:tcPr>
            <w:tcW w:w="637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З1.2. Автоматизированные системы управления на транспорте</w:t>
            </w:r>
          </w:p>
        </w:tc>
      </w:tr>
      <w:tr w:rsidR="00396822" w:rsidRPr="000D4944" w:rsidTr="00396822">
        <w:trPr>
          <w:trHeight w:val="637"/>
          <w:jc w:val="center"/>
        </w:trPr>
        <w:tc>
          <w:tcPr>
            <w:tcW w:w="637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У1.1. Обследовать организационно-управленческие системы</w:t>
            </w:r>
          </w:p>
        </w:tc>
      </w:tr>
      <w:tr w:rsidR="00396822" w:rsidRPr="000D4944" w:rsidTr="00396822">
        <w:trPr>
          <w:trHeight w:val="637"/>
          <w:jc w:val="center"/>
        </w:trPr>
        <w:tc>
          <w:tcPr>
            <w:tcW w:w="637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396822" w:rsidRPr="00BC4DD6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396822" w:rsidRPr="007061D2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396822" w:rsidRPr="000D4944" w:rsidRDefault="00396822" w:rsidP="0039682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396822" w:rsidRPr="00C539C1" w:rsidRDefault="00396822" w:rsidP="00396822">
            <w:pPr>
              <w:rPr>
                <w:sz w:val="20"/>
                <w:szCs w:val="20"/>
              </w:rPr>
            </w:pPr>
            <w:r w:rsidRPr="007061D2">
              <w:rPr>
                <w:sz w:val="20"/>
                <w:szCs w:val="20"/>
              </w:rPr>
              <w:t>У1.2. Проводить анализ и оценку уровня автоматизации системы управления перевозочным процессом</w:t>
            </w:r>
          </w:p>
        </w:tc>
      </w:tr>
      <w:tr w:rsidR="00973081" w:rsidRPr="000D4944" w:rsidTr="00973081">
        <w:trPr>
          <w:trHeight w:val="765"/>
          <w:jc w:val="center"/>
        </w:trPr>
        <w:tc>
          <w:tcPr>
            <w:tcW w:w="637" w:type="pct"/>
            <w:vMerge w:val="restar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ОПК-3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управлять жизненным циклом инженерных продуктов с учетом экономических, экологических и социальных ограничений</w:t>
            </w:r>
          </w:p>
        </w:tc>
        <w:tc>
          <w:tcPr>
            <w:tcW w:w="878" w:type="pct"/>
            <w:vMerge w:val="restar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1933E8">
              <w:rPr>
                <w:sz w:val="20"/>
                <w:szCs w:val="20"/>
              </w:rPr>
              <w:t>ИОПК-3.1. Умеет применять телематические системы при организации и управлении работой пассажирского и грузового транспорта.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1933E8">
              <w:rPr>
                <w:sz w:val="20"/>
                <w:szCs w:val="20"/>
              </w:rPr>
              <w:t>Транспортно-телематические системы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973081" w:rsidRPr="00842889" w:rsidRDefault="00842889" w:rsidP="0097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973081" w:rsidRPr="000D4944" w:rsidRDefault="00842889" w:rsidP="004F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3,4, 1</w:t>
            </w:r>
            <w:r w:rsidR="004F1F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-22</w:t>
            </w: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1933E8">
              <w:rPr>
                <w:sz w:val="20"/>
                <w:szCs w:val="20"/>
              </w:rPr>
              <w:t>З3.1. Телематические системы для грузового транспорта.</w:t>
            </w:r>
          </w:p>
        </w:tc>
      </w:tr>
      <w:tr w:rsidR="00973081" w:rsidRPr="000D4944" w:rsidTr="00396822">
        <w:trPr>
          <w:trHeight w:val="76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1933E8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1933E8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973081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1933E8">
              <w:rPr>
                <w:sz w:val="20"/>
                <w:szCs w:val="20"/>
              </w:rPr>
              <w:t>З3.2. Телематические системы для пассажирского транспорта</w:t>
            </w:r>
          </w:p>
        </w:tc>
      </w:tr>
      <w:tr w:rsidR="00973081" w:rsidRPr="000D4944" w:rsidTr="00396822">
        <w:trPr>
          <w:trHeight w:val="765"/>
          <w:jc w:val="center"/>
        </w:trPr>
        <w:tc>
          <w:tcPr>
            <w:tcW w:w="637" w:type="pct"/>
            <w:vMerge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973081" w:rsidRPr="001933E8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973081" w:rsidRPr="001933E8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73081" w:rsidRPr="00973081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973081" w:rsidRPr="000D4944" w:rsidRDefault="00973081" w:rsidP="00973081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</w:tcPr>
          <w:p w:rsidR="00973081" w:rsidRPr="00BC4DD6" w:rsidRDefault="00973081" w:rsidP="00973081">
            <w:pPr>
              <w:rPr>
                <w:sz w:val="20"/>
                <w:szCs w:val="20"/>
              </w:rPr>
            </w:pPr>
            <w:r w:rsidRPr="001933E8">
              <w:rPr>
                <w:sz w:val="20"/>
                <w:szCs w:val="20"/>
              </w:rPr>
              <w:t>У3.1. Применять телематические системы при организации работы пассажирского и грузового транспорта</w:t>
            </w:r>
          </w:p>
        </w:tc>
      </w:tr>
    </w:tbl>
    <w:p w:rsidR="00A653DB" w:rsidRPr="00EE1ABE" w:rsidRDefault="00A653DB" w:rsidP="00EE1ABE">
      <w:pPr>
        <w:jc w:val="center"/>
        <w:rPr>
          <w:b/>
        </w:rPr>
      </w:pPr>
    </w:p>
    <w:p w:rsidR="00CF3F53" w:rsidRPr="008E002A" w:rsidRDefault="00CF3F53" w:rsidP="00EE1ABE">
      <w:pPr>
        <w:jc w:val="center"/>
        <w:rPr>
          <w:b/>
          <w:bCs/>
        </w:rPr>
      </w:pPr>
      <w:r w:rsidRPr="008E002A">
        <w:rPr>
          <w:b/>
          <w:bCs/>
        </w:rPr>
        <w:t>Таблица 3. Распределение заданий по типам и уровням сложности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2027"/>
        <w:gridCol w:w="954"/>
        <w:gridCol w:w="2020"/>
        <w:gridCol w:w="1515"/>
        <w:gridCol w:w="1367"/>
      </w:tblGrid>
      <w:tr w:rsidR="00CF3F53" w:rsidRPr="00EE1ABE" w:rsidTr="00CF289C">
        <w:trPr>
          <w:tblHeader/>
          <w:jc w:val="center"/>
        </w:trPr>
        <w:tc>
          <w:tcPr>
            <w:tcW w:w="1566" w:type="dxa"/>
          </w:tcPr>
          <w:p w:rsidR="00CF3F53" w:rsidRPr="00EE1ABE" w:rsidRDefault="00CF3F53" w:rsidP="00EE1ABE">
            <w:pPr>
              <w:jc w:val="center"/>
            </w:pPr>
            <w:r w:rsidRPr="00EE1ABE">
              <w:t>Код компетенции</w:t>
            </w:r>
          </w:p>
        </w:tc>
        <w:tc>
          <w:tcPr>
            <w:tcW w:w="2175" w:type="dxa"/>
          </w:tcPr>
          <w:p w:rsidR="00CF3F53" w:rsidRPr="00EE1ABE" w:rsidRDefault="00CF3F53" w:rsidP="00EE1ABE">
            <w:pPr>
              <w:jc w:val="center"/>
            </w:pPr>
            <w:r w:rsidRPr="00EE1ABE">
              <w:t>Индикатор сформированности компетенции</w:t>
            </w:r>
          </w:p>
        </w:tc>
        <w:tc>
          <w:tcPr>
            <w:tcW w:w="1216" w:type="dxa"/>
          </w:tcPr>
          <w:p w:rsidR="00CF3F53" w:rsidRPr="00EE1ABE" w:rsidRDefault="00CF3F53" w:rsidP="00EE1ABE">
            <w:pPr>
              <w:jc w:val="center"/>
            </w:pPr>
            <w:r w:rsidRPr="00EE1ABE">
              <w:t>Номер задания</w:t>
            </w:r>
          </w:p>
        </w:tc>
        <w:tc>
          <w:tcPr>
            <w:tcW w:w="2289" w:type="dxa"/>
          </w:tcPr>
          <w:p w:rsidR="00CF3F53" w:rsidRPr="00EE1ABE" w:rsidRDefault="00CF3F53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1622" w:type="dxa"/>
          </w:tcPr>
          <w:p w:rsidR="00CF3F53" w:rsidRPr="00EE1ABE" w:rsidRDefault="00CF3F53" w:rsidP="00EE1ABE">
            <w:pPr>
              <w:jc w:val="center"/>
            </w:pPr>
            <w:r w:rsidRPr="00EE1ABE">
              <w:t>Уровень сложности задания</w:t>
            </w:r>
          </w:p>
        </w:tc>
        <w:tc>
          <w:tcPr>
            <w:tcW w:w="1515" w:type="dxa"/>
          </w:tcPr>
          <w:p w:rsidR="00CF3F53" w:rsidRPr="00EE1ABE" w:rsidRDefault="00CF3F53" w:rsidP="00EE1ABE">
            <w:pPr>
              <w:jc w:val="center"/>
            </w:pPr>
            <w:r w:rsidRPr="00EE1ABE">
              <w:t>Время выполнения задания (мин.)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6B3BF5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ИУК-2.1.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1</w:t>
            </w:r>
          </w:p>
        </w:tc>
        <w:tc>
          <w:tcPr>
            <w:tcW w:w="2289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6B3BF5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7061D2">
              <w:rPr>
                <w:sz w:val="20"/>
                <w:szCs w:val="20"/>
              </w:rPr>
              <w:t>ИУК-2.2.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2</w:t>
            </w:r>
          </w:p>
        </w:tc>
        <w:tc>
          <w:tcPr>
            <w:tcW w:w="2289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1B6F36" w:rsidP="00167B64">
            <w:pPr>
              <w:jc w:val="center"/>
            </w:pPr>
            <w:r w:rsidRPr="00BC4DD6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1933E8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  <w:tc>
          <w:tcPr>
            <w:tcW w:w="2289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 xml:space="preserve">Задание закрытого </w:t>
            </w:r>
            <w:r w:rsidRPr="00EE1ABE">
              <w:lastRenderedPageBreak/>
              <w:t>типа с одиночным выбором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lastRenderedPageBreak/>
              <w:t xml:space="preserve">Базовый </w:t>
            </w:r>
            <w:r w:rsidRPr="00EE1ABE">
              <w:lastRenderedPageBreak/>
              <w:t>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lastRenderedPageBreak/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1B6F36" w:rsidP="00167B64">
            <w:pPr>
              <w:jc w:val="center"/>
            </w:pPr>
            <w:r w:rsidRPr="00BC4DD6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6B3BF5" w:rsidRDefault="004F1FBB" w:rsidP="00167B64">
            <w:pPr>
              <w:jc w:val="center"/>
            </w:pPr>
            <w:r w:rsidRPr="001933E8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4</w:t>
            </w:r>
          </w:p>
        </w:tc>
        <w:tc>
          <w:tcPr>
            <w:tcW w:w="2289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1B6F36" w:rsidRPr="00EE1ABE" w:rsidTr="00B37B9D">
        <w:trPr>
          <w:trHeight w:val="988"/>
          <w:jc w:val="center"/>
        </w:trPr>
        <w:tc>
          <w:tcPr>
            <w:tcW w:w="1566" w:type="dxa"/>
            <w:vAlign w:val="center"/>
          </w:tcPr>
          <w:p w:rsidR="001B6F36" w:rsidRDefault="001B6F36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1B6F36" w:rsidRDefault="001B6F36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ИУК-2.1.</w:t>
            </w:r>
          </w:p>
        </w:tc>
        <w:tc>
          <w:tcPr>
            <w:tcW w:w="1216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5</w:t>
            </w:r>
          </w:p>
        </w:tc>
        <w:tc>
          <w:tcPr>
            <w:tcW w:w="2289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3</w:t>
            </w:r>
          </w:p>
        </w:tc>
      </w:tr>
      <w:tr w:rsidR="001B6F36" w:rsidRPr="00EE1ABE" w:rsidTr="00B37B9D">
        <w:trPr>
          <w:jc w:val="center"/>
        </w:trPr>
        <w:tc>
          <w:tcPr>
            <w:tcW w:w="1566" w:type="dxa"/>
            <w:vAlign w:val="center"/>
          </w:tcPr>
          <w:p w:rsidR="001B6F36" w:rsidRDefault="001B6F36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1B6F36" w:rsidRDefault="001B6F36" w:rsidP="00167B64">
            <w:pPr>
              <w:jc w:val="center"/>
            </w:pPr>
            <w:r w:rsidRPr="007061D2">
              <w:rPr>
                <w:sz w:val="20"/>
                <w:szCs w:val="20"/>
              </w:rPr>
              <w:t>ИУК-2.2.</w:t>
            </w:r>
          </w:p>
        </w:tc>
        <w:tc>
          <w:tcPr>
            <w:tcW w:w="1216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6</w:t>
            </w:r>
          </w:p>
        </w:tc>
        <w:tc>
          <w:tcPr>
            <w:tcW w:w="2289" w:type="dxa"/>
            <w:vAlign w:val="center"/>
          </w:tcPr>
          <w:p w:rsidR="001B6F36" w:rsidRPr="00EE1ABE" w:rsidRDefault="001B6F36" w:rsidP="00B37B9D">
            <w:pPr>
              <w:jc w:val="center"/>
              <w:rPr>
                <w:lang w:eastAsia="en-US"/>
              </w:rPr>
            </w:pPr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3</w:t>
            </w:r>
          </w:p>
        </w:tc>
      </w:tr>
      <w:tr w:rsidR="001B6F36" w:rsidRPr="00EE1ABE" w:rsidTr="00B37B9D">
        <w:trPr>
          <w:jc w:val="center"/>
        </w:trPr>
        <w:tc>
          <w:tcPr>
            <w:tcW w:w="1566" w:type="dxa"/>
            <w:vAlign w:val="center"/>
          </w:tcPr>
          <w:p w:rsidR="001B6F36" w:rsidRDefault="001B6F36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1B6F36" w:rsidRDefault="001B6F36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ИУК-2.1.</w:t>
            </w:r>
          </w:p>
        </w:tc>
        <w:tc>
          <w:tcPr>
            <w:tcW w:w="1216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7</w:t>
            </w:r>
          </w:p>
        </w:tc>
        <w:tc>
          <w:tcPr>
            <w:tcW w:w="2289" w:type="dxa"/>
            <w:vAlign w:val="center"/>
          </w:tcPr>
          <w:p w:rsidR="001B6F36" w:rsidRPr="00EE1ABE" w:rsidRDefault="001B6F36" w:rsidP="00B37B9D">
            <w:pPr>
              <w:jc w:val="center"/>
              <w:rPr>
                <w:lang w:eastAsia="en-US"/>
              </w:rPr>
            </w:pPr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6B3BF5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ИУК-2.1.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8</w:t>
            </w:r>
          </w:p>
        </w:tc>
        <w:tc>
          <w:tcPr>
            <w:tcW w:w="2289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4F1FBB" w:rsidRPr="00EE1ABE" w:rsidTr="004F1FBB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D01B24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9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4F1FBB" w:rsidRPr="00EE1ABE" w:rsidTr="004F1FBB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2028DD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10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4F1FBB" w:rsidRPr="00EE1ABE" w:rsidTr="004F1FBB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2028DD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11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4F1FBB" w:rsidRPr="00EE1ABE" w:rsidTr="004F1FBB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2028DD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12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4F1FBB" w:rsidRPr="00EE1ABE" w:rsidTr="00B37B9D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2028DD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13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6B3BF5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</w:t>
            </w:r>
            <w:r w:rsidR="001B6F36">
              <w:rPr>
                <w:sz w:val="20"/>
                <w:szCs w:val="20"/>
              </w:rPr>
              <w:t>2</w:t>
            </w:r>
            <w:r w:rsidRPr="002808F1">
              <w:rPr>
                <w:sz w:val="20"/>
                <w:szCs w:val="20"/>
              </w:rPr>
              <w:t>.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14</w:t>
            </w:r>
          </w:p>
        </w:tc>
        <w:tc>
          <w:tcPr>
            <w:tcW w:w="2289" w:type="dxa"/>
            <w:vAlign w:val="center"/>
          </w:tcPr>
          <w:p w:rsidR="006B3BF5" w:rsidRDefault="006B3BF5" w:rsidP="00B37B9D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6B3BF5" w:rsidRPr="00EE1ABE" w:rsidTr="00B37B9D">
        <w:trPr>
          <w:jc w:val="center"/>
        </w:trPr>
        <w:tc>
          <w:tcPr>
            <w:tcW w:w="1566" w:type="dxa"/>
            <w:vAlign w:val="center"/>
          </w:tcPr>
          <w:p w:rsidR="006B3BF5" w:rsidRDefault="006B3BF5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6B3BF5" w:rsidRDefault="006B3BF5" w:rsidP="00167B64">
            <w:pPr>
              <w:jc w:val="center"/>
            </w:pPr>
            <w:r w:rsidRPr="002808F1">
              <w:rPr>
                <w:sz w:val="20"/>
                <w:szCs w:val="20"/>
              </w:rPr>
              <w:t>ИУК-2.1.</w:t>
            </w:r>
          </w:p>
        </w:tc>
        <w:tc>
          <w:tcPr>
            <w:tcW w:w="1216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15</w:t>
            </w:r>
          </w:p>
        </w:tc>
        <w:tc>
          <w:tcPr>
            <w:tcW w:w="2289" w:type="dxa"/>
            <w:vAlign w:val="center"/>
          </w:tcPr>
          <w:p w:rsidR="006B3BF5" w:rsidRDefault="006B3BF5" w:rsidP="00B37B9D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6B3BF5" w:rsidRPr="00EE1ABE" w:rsidRDefault="006B3BF5" w:rsidP="00B37B9D">
            <w:pPr>
              <w:jc w:val="center"/>
            </w:pPr>
            <w:r w:rsidRPr="00EE1ABE">
              <w:t>3</w:t>
            </w:r>
          </w:p>
        </w:tc>
      </w:tr>
      <w:tr w:rsidR="00842889" w:rsidRPr="00EE1ABE" w:rsidTr="00B37B9D">
        <w:trPr>
          <w:jc w:val="center"/>
        </w:trPr>
        <w:tc>
          <w:tcPr>
            <w:tcW w:w="1566" w:type="dxa"/>
            <w:vAlign w:val="center"/>
          </w:tcPr>
          <w:p w:rsidR="00842889" w:rsidRDefault="00842889" w:rsidP="00167B64">
            <w:pPr>
              <w:jc w:val="center"/>
            </w:pPr>
            <w:r w:rsidRPr="00B938C4">
              <w:rPr>
                <w:sz w:val="20"/>
                <w:szCs w:val="20"/>
              </w:rPr>
              <w:t>УК-2</w:t>
            </w:r>
          </w:p>
        </w:tc>
        <w:tc>
          <w:tcPr>
            <w:tcW w:w="2175" w:type="dxa"/>
            <w:vAlign w:val="center"/>
          </w:tcPr>
          <w:p w:rsidR="00842889" w:rsidRDefault="00842889" w:rsidP="00167B64">
            <w:pPr>
              <w:jc w:val="center"/>
            </w:pPr>
            <w:r w:rsidRPr="006C2E6E">
              <w:rPr>
                <w:sz w:val="20"/>
                <w:szCs w:val="20"/>
              </w:rPr>
              <w:t>ИУК-2.2.</w:t>
            </w:r>
          </w:p>
        </w:tc>
        <w:tc>
          <w:tcPr>
            <w:tcW w:w="1216" w:type="dxa"/>
            <w:vAlign w:val="center"/>
          </w:tcPr>
          <w:p w:rsidR="00842889" w:rsidRPr="00EE1ABE" w:rsidRDefault="00842889" w:rsidP="00B37B9D">
            <w:pPr>
              <w:jc w:val="center"/>
            </w:pPr>
            <w:r w:rsidRPr="00EE1ABE">
              <w:t>16</w:t>
            </w:r>
          </w:p>
        </w:tc>
        <w:tc>
          <w:tcPr>
            <w:tcW w:w="2289" w:type="dxa"/>
            <w:vAlign w:val="center"/>
          </w:tcPr>
          <w:p w:rsidR="00842889" w:rsidRDefault="00842889" w:rsidP="00B37B9D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42889" w:rsidRPr="00EE1ABE" w:rsidRDefault="00842889" w:rsidP="00B37B9D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842889" w:rsidRPr="00EE1ABE" w:rsidRDefault="00842889" w:rsidP="00B37B9D">
            <w:pPr>
              <w:jc w:val="center"/>
            </w:pPr>
            <w:r w:rsidRPr="00EE1ABE">
              <w:t>3</w:t>
            </w:r>
          </w:p>
        </w:tc>
      </w:tr>
      <w:tr w:rsidR="004F1FBB" w:rsidRPr="00EE1ABE" w:rsidTr="00B37B9D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CE36C4">
              <w:rPr>
                <w:sz w:val="20"/>
                <w:szCs w:val="20"/>
              </w:rPr>
              <w:t>УК-4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2028DD">
              <w:rPr>
                <w:sz w:val="20"/>
                <w:szCs w:val="20"/>
              </w:rPr>
              <w:t>ИУК-4.3.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17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1B6F36" w:rsidRPr="00EE1ABE" w:rsidTr="00B37B9D">
        <w:trPr>
          <w:jc w:val="center"/>
        </w:trPr>
        <w:tc>
          <w:tcPr>
            <w:tcW w:w="1566" w:type="dxa"/>
            <w:vAlign w:val="center"/>
          </w:tcPr>
          <w:p w:rsidR="001B6F36" w:rsidRDefault="001B6F36" w:rsidP="00167B64">
            <w:pPr>
              <w:jc w:val="center"/>
            </w:pPr>
            <w:r w:rsidRPr="004F0880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1B6F36" w:rsidRDefault="001B6F36" w:rsidP="00167B64">
            <w:pPr>
              <w:jc w:val="center"/>
            </w:pPr>
            <w:r w:rsidRPr="00CF795C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18</w:t>
            </w:r>
          </w:p>
        </w:tc>
        <w:tc>
          <w:tcPr>
            <w:tcW w:w="2289" w:type="dxa"/>
            <w:vAlign w:val="center"/>
          </w:tcPr>
          <w:p w:rsidR="00AB1BAF" w:rsidRPr="00AB1BAF" w:rsidRDefault="00AB1BAF" w:rsidP="00AB1BAF">
            <w:pPr>
              <w:jc w:val="center"/>
            </w:pPr>
            <w:r w:rsidRPr="00AB1BAF">
              <w:t>Задание комбинированного типа с выбором одного верного</w:t>
            </w:r>
          </w:p>
          <w:p w:rsidR="001B6F36" w:rsidRPr="00AB1BAF" w:rsidRDefault="00AB1BAF" w:rsidP="00AB1BAF">
            <w:pPr>
              <w:jc w:val="center"/>
            </w:pPr>
            <w:r w:rsidRPr="00AB1BAF">
              <w:t xml:space="preserve">ответа из трех предложенных и </w:t>
            </w:r>
            <w:r w:rsidRPr="00AB1BAF">
              <w:lastRenderedPageBreak/>
              <w:t>обоснованием выбора</w:t>
            </w:r>
          </w:p>
        </w:tc>
        <w:tc>
          <w:tcPr>
            <w:tcW w:w="1622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lastRenderedPageBreak/>
              <w:t>Повышенный уровень</w:t>
            </w:r>
          </w:p>
        </w:tc>
        <w:tc>
          <w:tcPr>
            <w:tcW w:w="1515" w:type="dxa"/>
            <w:vAlign w:val="center"/>
          </w:tcPr>
          <w:p w:rsidR="001B6F36" w:rsidRPr="00EE1ABE" w:rsidRDefault="001B6F36" w:rsidP="00B37B9D">
            <w:pPr>
              <w:jc w:val="center"/>
            </w:pPr>
            <w:r w:rsidRPr="00EE1ABE">
              <w:t>15</w:t>
            </w:r>
          </w:p>
        </w:tc>
      </w:tr>
      <w:tr w:rsidR="004F1FBB" w:rsidRPr="00EE1ABE" w:rsidTr="00B37B9D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4F0880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CF795C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19</w:t>
            </w:r>
          </w:p>
        </w:tc>
        <w:tc>
          <w:tcPr>
            <w:tcW w:w="2289" w:type="dxa"/>
            <w:vAlign w:val="center"/>
          </w:tcPr>
          <w:p w:rsidR="004F1FBB" w:rsidRDefault="004F1FBB" w:rsidP="004F1FBB">
            <w:pPr>
              <w:jc w:val="center"/>
            </w:pPr>
            <w:r w:rsidRPr="00E85275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Базовый уровень</w:t>
            </w:r>
          </w:p>
        </w:tc>
        <w:tc>
          <w:tcPr>
            <w:tcW w:w="1515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3</w:t>
            </w:r>
          </w:p>
        </w:tc>
      </w:tr>
      <w:tr w:rsidR="004F1FBB" w:rsidRPr="00EE1ABE" w:rsidTr="00AB1BAF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4F0880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CF795C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4F1FBB" w:rsidRPr="00EE1ABE" w:rsidRDefault="004F1FBB" w:rsidP="004F1FBB">
            <w:pPr>
              <w:jc w:val="center"/>
            </w:pPr>
            <w:r w:rsidRPr="00EE1ABE">
              <w:t>20</w:t>
            </w:r>
          </w:p>
        </w:tc>
        <w:tc>
          <w:tcPr>
            <w:tcW w:w="2289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622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15</w:t>
            </w:r>
          </w:p>
        </w:tc>
      </w:tr>
      <w:tr w:rsidR="004F1FBB" w:rsidRPr="00EE1ABE" w:rsidTr="00AB1BAF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4F0880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CF795C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4F1FBB" w:rsidRPr="00973081" w:rsidRDefault="004F1FBB" w:rsidP="004F1F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289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622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15</w:t>
            </w:r>
          </w:p>
        </w:tc>
      </w:tr>
      <w:tr w:rsidR="004F1FBB" w:rsidRPr="00EE1ABE" w:rsidTr="00AB1BAF">
        <w:trPr>
          <w:jc w:val="center"/>
        </w:trPr>
        <w:tc>
          <w:tcPr>
            <w:tcW w:w="1566" w:type="dxa"/>
            <w:vAlign w:val="center"/>
          </w:tcPr>
          <w:p w:rsidR="004F1FBB" w:rsidRDefault="004F1FBB" w:rsidP="004F1FBB">
            <w:pPr>
              <w:jc w:val="center"/>
            </w:pPr>
            <w:r w:rsidRPr="004F0880">
              <w:rPr>
                <w:sz w:val="20"/>
                <w:szCs w:val="20"/>
              </w:rPr>
              <w:t>ОПК-3</w:t>
            </w:r>
          </w:p>
        </w:tc>
        <w:tc>
          <w:tcPr>
            <w:tcW w:w="2175" w:type="dxa"/>
            <w:vAlign w:val="center"/>
          </w:tcPr>
          <w:p w:rsidR="004F1FBB" w:rsidRDefault="004F1FBB" w:rsidP="004F1FBB">
            <w:pPr>
              <w:jc w:val="center"/>
            </w:pPr>
            <w:r w:rsidRPr="00CF795C">
              <w:rPr>
                <w:sz w:val="20"/>
                <w:szCs w:val="20"/>
              </w:rPr>
              <w:t>ИОПК-3.1</w:t>
            </w:r>
          </w:p>
        </w:tc>
        <w:tc>
          <w:tcPr>
            <w:tcW w:w="1216" w:type="dxa"/>
            <w:vAlign w:val="center"/>
          </w:tcPr>
          <w:p w:rsidR="004F1FBB" w:rsidRPr="00973081" w:rsidRDefault="004F1FBB" w:rsidP="004F1F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289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622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4F1FBB" w:rsidRPr="00AB1BAF" w:rsidRDefault="004F1FBB" w:rsidP="004F1FBB">
            <w:pPr>
              <w:jc w:val="center"/>
            </w:pPr>
            <w:r w:rsidRPr="00AB1BAF">
              <w:t>15</w:t>
            </w:r>
          </w:p>
        </w:tc>
      </w:tr>
    </w:tbl>
    <w:p w:rsidR="00CF3F53" w:rsidRPr="00EE1ABE" w:rsidRDefault="00CF3F53" w:rsidP="00EE1ABE"/>
    <w:p w:rsidR="00AB386D" w:rsidRPr="008E002A" w:rsidRDefault="00AB386D" w:rsidP="00EE1ABE">
      <w:pPr>
        <w:ind w:firstLine="567"/>
        <w:rPr>
          <w:b/>
          <w:bCs/>
        </w:rPr>
      </w:pPr>
      <w:r w:rsidRPr="008E002A">
        <w:rPr>
          <w:b/>
          <w:bCs/>
        </w:rPr>
        <w:t>Таблица 4.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:rsidR="00AB386D" w:rsidRPr="00EE1ABE" w:rsidRDefault="00AB386D" w:rsidP="00EE1ABE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B56622" w:rsidRPr="00EE1ABE" w:rsidTr="00DA3963">
        <w:tc>
          <w:tcPr>
            <w:tcW w:w="1631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Задание закрытого типа с </w:t>
            </w:r>
            <w:r w:rsidR="000A6782" w:rsidRPr="00EE1ABE">
              <w:t>одиночным</w:t>
            </w:r>
            <w:r w:rsidRPr="00EE1ABE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:rsidR="00B56622" w:rsidRPr="00EE1ABE" w:rsidRDefault="00B56622" w:rsidP="00EE1ABE">
            <w:r w:rsidRPr="00EE1ABE">
              <w:t>2. Внимательно прочитать предложенные варианты ответа.</w:t>
            </w:r>
          </w:p>
          <w:p w:rsidR="00B56622" w:rsidRPr="00EE1ABE" w:rsidRDefault="00B5662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="00FC1CD5" w:rsidRPr="00EE1ABE">
              <w:t>.</w:t>
            </w:r>
          </w:p>
          <w:p w:rsidR="00B56622" w:rsidRPr="00EE1ABE" w:rsidRDefault="00B56622" w:rsidP="00EE1ABE">
            <w:r w:rsidRPr="00EE1ABE">
              <w:t>4. Записать только номер (или букву) выбранного варианта ответа.</w:t>
            </w:r>
          </w:p>
        </w:tc>
      </w:tr>
      <w:tr w:rsidR="000A6782" w:rsidRPr="00EE1ABE" w:rsidTr="00DA3963">
        <w:tc>
          <w:tcPr>
            <w:tcW w:w="1631" w:type="pct"/>
            <w:shd w:val="clear" w:color="auto" w:fill="auto"/>
          </w:tcPr>
          <w:p w:rsidR="000A6782" w:rsidRPr="00EE1ABE" w:rsidRDefault="000A6782" w:rsidP="00EE1ABE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:rsidR="000A6782" w:rsidRPr="00EE1ABE" w:rsidRDefault="000A6782" w:rsidP="00EE1ABE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:rsidR="000A6782" w:rsidRPr="00EE1ABE" w:rsidRDefault="000A6782" w:rsidP="00EE1ABE">
            <w:r w:rsidRPr="00EE1ABE">
              <w:t>2. Внимательно прочитать предложенные варианты ответа.</w:t>
            </w:r>
          </w:p>
          <w:p w:rsidR="000A6782" w:rsidRPr="00EE1ABE" w:rsidRDefault="000A678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:rsidR="000A6782" w:rsidRPr="00EE1ABE" w:rsidRDefault="000A6782" w:rsidP="00EE1ABE">
            <w:r w:rsidRPr="00EE1ABE">
              <w:t>4. Записать только номера (или букву) выбранных вариантов ответов.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:rsidR="00AB386D" w:rsidRPr="00EE1ABE" w:rsidRDefault="00AB386D" w:rsidP="00EE1ABE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B386D" w:rsidRPr="00EE1ABE" w:rsidRDefault="00AB386D" w:rsidP="00EE1ABE">
            <w:r w:rsidRPr="00EE1ABE">
              <w:t xml:space="preserve">3. Сопоставить элементы списка 1 с элементами списка 2, </w:t>
            </w:r>
            <w:r w:rsidRPr="00EE1ABE">
              <w:lastRenderedPageBreak/>
              <w:t>сформировать пары элементов.</w:t>
            </w:r>
          </w:p>
          <w:p w:rsidR="00AB386D" w:rsidRPr="00EE1ABE" w:rsidRDefault="00AB386D" w:rsidP="00EE1ABE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lastRenderedPageBreak/>
              <w:t>Задание закрытого типа на установление последовательности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Построить верную последовательность из предложенных элементов.</w:t>
            </w:r>
          </w:p>
          <w:p w:rsidR="00AB386D" w:rsidRPr="00EE1ABE" w:rsidRDefault="00AB386D" w:rsidP="00EE1ABE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Выбрать один ответ, наиболее верный.</w:t>
            </w:r>
          </w:p>
          <w:p w:rsidR="00AB386D" w:rsidRPr="00EE1ABE" w:rsidRDefault="00AB386D" w:rsidP="00EE1ABE">
            <w:r w:rsidRPr="00EE1ABE">
              <w:t>4. Записать только номер (или букву) выбранного варианта ответа.</w:t>
            </w:r>
          </w:p>
          <w:p w:rsidR="00AB386D" w:rsidRPr="00EE1ABE" w:rsidRDefault="00AB386D" w:rsidP="00EE1ABE">
            <w:r w:rsidRPr="00EE1ABE">
              <w:t>5. Записать аргументы, обосновывающие выбор ответа.</w:t>
            </w:r>
          </w:p>
        </w:tc>
      </w:tr>
      <w:tr w:rsidR="00404950" w:rsidRPr="00EE1ABE" w:rsidTr="00DA3963">
        <w:tc>
          <w:tcPr>
            <w:tcW w:w="1631" w:type="pct"/>
            <w:shd w:val="clear" w:color="auto" w:fill="auto"/>
          </w:tcPr>
          <w:p w:rsidR="00404950" w:rsidRPr="00EE1ABE" w:rsidRDefault="00404950" w:rsidP="00EE1ABE">
            <w:r w:rsidRPr="00EE1ABE">
              <w:t>Задание комбинированного типа с выбором нескольких верных ответов из предложенных и обоснованием выбора</w:t>
            </w:r>
          </w:p>
          <w:p w:rsidR="00404950" w:rsidRPr="00EE1ABE" w:rsidRDefault="00404950" w:rsidP="00EE1ABE"/>
        </w:tc>
        <w:tc>
          <w:tcPr>
            <w:tcW w:w="3369" w:type="pct"/>
            <w:shd w:val="clear" w:color="auto" w:fill="auto"/>
          </w:tcPr>
          <w:p w:rsidR="00404950" w:rsidRPr="00EE1ABE" w:rsidRDefault="00404950" w:rsidP="00EE1ABE">
            <w:r w:rsidRPr="00EE1ABE"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404950" w:rsidRPr="00EE1ABE" w:rsidRDefault="00404950" w:rsidP="00EE1ABE">
            <w:r w:rsidRPr="00EE1ABE">
              <w:t>2. Внимательно прочитать предложенные варианты ответа.</w:t>
            </w:r>
          </w:p>
          <w:p w:rsidR="00404950" w:rsidRPr="00EE1ABE" w:rsidRDefault="00404950" w:rsidP="00EE1ABE">
            <w:r w:rsidRPr="00EE1ABE">
              <w:t>3. Выбрать несколько верных вариантов ответа.</w:t>
            </w:r>
          </w:p>
          <w:p w:rsidR="00404950" w:rsidRPr="00EE1ABE" w:rsidRDefault="00404950" w:rsidP="00EE1ABE">
            <w:r w:rsidRPr="00EE1ABE">
              <w:t>4. Записать только номер (или букву) выбранных вариантов ответа.</w:t>
            </w:r>
          </w:p>
          <w:p w:rsidR="00404950" w:rsidRPr="00EE1ABE" w:rsidRDefault="00404950" w:rsidP="00EE1ABE">
            <w:r w:rsidRPr="00EE1ABE">
              <w:t>5. Записать аргументы, обосновывающие выбор ответа.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открытого типа с развернутым ответом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 суть вопроса.</w:t>
            </w:r>
          </w:p>
          <w:p w:rsidR="00AB386D" w:rsidRPr="00EE1ABE" w:rsidRDefault="00AB386D" w:rsidP="00EE1ABE">
            <w:r w:rsidRPr="00EE1ABE">
              <w:t>2. Продумать логику и полноту ответа.</w:t>
            </w:r>
          </w:p>
          <w:p w:rsidR="00AB386D" w:rsidRPr="00EE1ABE" w:rsidRDefault="00AB386D" w:rsidP="00EE1ABE">
            <w:r w:rsidRPr="00EE1ABE">
              <w:t>3. Записать ответ, используя четкие компактные формулировки.</w:t>
            </w:r>
          </w:p>
          <w:p w:rsidR="00AB386D" w:rsidRPr="00EE1ABE" w:rsidRDefault="00AB386D" w:rsidP="00EE1ABE">
            <w:r w:rsidRPr="00EE1ABE">
              <w:t>4. В случае расчетной задачи, записать решение и ответ.</w:t>
            </w:r>
          </w:p>
        </w:tc>
      </w:tr>
    </w:tbl>
    <w:p w:rsidR="00AB386D" w:rsidRPr="00EE1ABE" w:rsidRDefault="00AB386D" w:rsidP="00EE1ABE">
      <w:pPr>
        <w:ind w:firstLine="567"/>
      </w:pPr>
    </w:p>
    <w:p w:rsidR="00AB386D" w:rsidRDefault="00AB386D" w:rsidP="00EE1ABE">
      <w:pPr>
        <w:jc w:val="center"/>
        <w:rPr>
          <w:sz w:val="28"/>
          <w:szCs w:val="28"/>
        </w:rPr>
      </w:pPr>
      <w:r w:rsidRPr="008E002A">
        <w:rPr>
          <w:sz w:val="28"/>
          <w:szCs w:val="28"/>
        </w:rPr>
        <w:t>Таблица 5. Сист</w:t>
      </w:r>
      <w:r w:rsidR="00BB0E52" w:rsidRPr="008E002A">
        <w:rPr>
          <w:sz w:val="28"/>
          <w:szCs w:val="28"/>
        </w:rPr>
        <w:t>ема оценивания тестовых заданий</w:t>
      </w:r>
    </w:p>
    <w:p w:rsidR="008E002A" w:rsidRPr="008E002A" w:rsidRDefault="008E002A" w:rsidP="00EE1AB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4418"/>
        <w:gridCol w:w="3721"/>
      </w:tblGrid>
      <w:tr w:rsidR="00AB386D" w:rsidRPr="00EE1ABE" w:rsidTr="006B3BF5">
        <w:trPr>
          <w:tblHeader/>
        </w:trPr>
        <w:tc>
          <w:tcPr>
            <w:tcW w:w="645" w:type="pct"/>
          </w:tcPr>
          <w:p w:rsidR="00AB386D" w:rsidRPr="008E002A" w:rsidRDefault="00AB386D" w:rsidP="00EE1ABE">
            <w:pPr>
              <w:jc w:val="center"/>
            </w:pPr>
            <w:r w:rsidRPr="008E002A">
              <w:t>Номер задания</w:t>
            </w:r>
          </w:p>
        </w:tc>
        <w:tc>
          <w:tcPr>
            <w:tcW w:w="2364" w:type="pct"/>
          </w:tcPr>
          <w:p w:rsidR="00AB386D" w:rsidRPr="008E002A" w:rsidRDefault="00AB386D" w:rsidP="00EE1ABE">
            <w:pPr>
              <w:jc w:val="center"/>
            </w:pPr>
            <w:r w:rsidRPr="008E002A">
              <w:t>Указания по оцениванию</w:t>
            </w:r>
          </w:p>
        </w:tc>
        <w:tc>
          <w:tcPr>
            <w:tcW w:w="1991" w:type="pct"/>
          </w:tcPr>
          <w:p w:rsidR="00AB386D" w:rsidRPr="008E002A" w:rsidRDefault="00AB386D" w:rsidP="00EE1ABE">
            <w:pPr>
              <w:jc w:val="center"/>
            </w:pPr>
            <w:r w:rsidRPr="008E002A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B386D" w:rsidRPr="00EE1ABE" w:rsidTr="006B3BF5">
        <w:tc>
          <w:tcPr>
            <w:tcW w:w="645" w:type="pct"/>
          </w:tcPr>
          <w:p w:rsidR="00AB386D" w:rsidRPr="008E002A" w:rsidRDefault="00AB386D" w:rsidP="00EE1ABE">
            <w:r w:rsidRPr="008E002A">
              <w:t>Задание 1.</w:t>
            </w:r>
          </w:p>
        </w:tc>
        <w:tc>
          <w:tcPr>
            <w:tcW w:w="2364" w:type="pct"/>
          </w:tcPr>
          <w:p w:rsidR="00AB386D" w:rsidRPr="008E002A" w:rsidRDefault="00FC1CD5" w:rsidP="00EE1ABE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FC1CD5" w:rsidRPr="008E002A" w:rsidRDefault="00FC1CD5" w:rsidP="00EE1ABE">
            <w:r w:rsidRPr="008E002A">
              <w:t>Полный правильный ответ на задание оценивается 1 баллом;</w:t>
            </w:r>
          </w:p>
          <w:p w:rsidR="00AB386D" w:rsidRPr="008E002A" w:rsidRDefault="00FC1CD5" w:rsidP="00EE1ABE">
            <w:r w:rsidRPr="008E002A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2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Полное совпадение с верным ответом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3.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4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Полное совпадение с верным ответом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5.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 xml:space="preserve">Задание закрытого типа с одиночным выбором. Ответ считается верным, если ответ совпадает с эталонным по содержанию </w:t>
            </w:r>
            <w:r w:rsidRPr="008E002A">
              <w:lastRenderedPageBreak/>
              <w:t>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lastRenderedPageBreak/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 xml:space="preserve">Неверный, </w:t>
            </w:r>
            <w:proofErr w:type="gramStart"/>
            <w:r w:rsidRPr="008E002A">
              <w:t>неполный  ответ</w:t>
            </w:r>
            <w:proofErr w:type="gramEnd"/>
            <w:r w:rsidRPr="008E002A">
              <w:t xml:space="preserve"> или его </w:t>
            </w:r>
            <w:r w:rsidRPr="008E002A">
              <w:lastRenderedPageBreak/>
              <w:t>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lastRenderedPageBreak/>
              <w:t>Задание 6.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7.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8.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9.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10.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11.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12.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13.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Полное совпадение с верным ответом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14.</w:t>
            </w:r>
          </w:p>
        </w:tc>
        <w:tc>
          <w:tcPr>
            <w:tcW w:w="2364" w:type="pct"/>
          </w:tcPr>
          <w:p w:rsidR="006B3BF5" w:rsidRPr="008E002A" w:rsidRDefault="006B3BF5" w:rsidP="006B3BF5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8E002A" w:rsidRDefault="006B3BF5" w:rsidP="006B3BF5">
            <w:r w:rsidRPr="008E002A">
              <w:t>Полный правильный ответ на задание оценивается 1 баллом;</w:t>
            </w:r>
          </w:p>
          <w:p w:rsidR="006B3BF5" w:rsidRPr="008E002A" w:rsidRDefault="006B3BF5" w:rsidP="006B3BF5">
            <w:r w:rsidRPr="008E002A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8E002A" w:rsidRDefault="00BF6509" w:rsidP="00BF6509">
            <w:r w:rsidRPr="008E002A">
              <w:t>Задание 15.</w:t>
            </w:r>
          </w:p>
        </w:tc>
        <w:tc>
          <w:tcPr>
            <w:tcW w:w="2364" w:type="pct"/>
          </w:tcPr>
          <w:p w:rsidR="00BF6509" w:rsidRPr="008E002A" w:rsidRDefault="00BF6509" w:rsidP="00BF6509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8E002A" w:rsidRDefault="00BF6509" w:rsidP="00BF6509">
            <w:r w:rsidRPr="008E002A">
              <w:t>Полный правильный ответ на задание оценивается 1 баллом;</w:t>
            </w:r>
          </w:p>
          <w:p w:rsidR="00BF6509" w:rsidRPr="008E002A" w:rsidRDefault="00BF6509" w:rsidP="00BF6509">
            <w:r w:rsidRPr="008E002A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8E002A" w:rsidRDefault="00BF6509" w:rsidP="00BF6509">
            <w:r w:rsidRPr="008E002A">
              <w:t>Задание 16</w:t>
            </w:r>
          </w:p>
        </w:tc>
        <w:tc>
          <w:tcPr>
            <w:tcW w:w="2364" w:type="pct"/>
          </w:tcPr>
          <w:p w:rsidR="00BF6509" w:rsidRPr="008E002A" w:rsidRDefault="00BF6509" w:rsidP="00BF6509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8E002A" w:rsidRDefault="00BF6509" w:rsidP="00BF6509">
            <w:r w:rsidRPr="008E002A">
              <w:t>Полный правильный ответ на задание оценивается 1 баллом;</w:t>
            </w:r>
          </w:p>
          <w:p w:rsidR="00BF6509" w:rsidRPr="008E002A" w:rsidRDefault="00BF6509" w:rsidP="00BF6509">
            <w:r w:rsidRPr="008E002A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8E002A" w:rsidRDefault="00BF6509" w:rsidP="00BF6509">
            <w:r w:rsidRPr="008E002A">
              <w:t>Задание 17</w:t>
            </w:r>
          </w:p>
        </w:tc>
        <w:tc>
          <w:tcPr>
            <w:tcW w:w="2364" w:type="pct"/>
          </w:tcPr>
          <w:p w:rsidR="00BF6509" w:rsidRPr="008E002A" w:rsidRDefault="00BF6509" w:rsidP="00BF6509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8E002A" w:rsidRDefault="00BF6509" w:rsidP="00BF6509">
            <w:r w:rsidRPr="008E002A">
              <w:t>Полный правильный ответ на задание оценивается 1 баллом;</w:t>
            </w:r>
          </w:p>
          <w:p w:rsidR="00BF6509" w:rsidRPr="008E002A" w:rsidRDefault="00BF6509" w:rsidP="00BF6509">
            <w:r w:rsidRPr="008E002A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8E002A" w:rsidRDefault="006B3BF5" w:rsidP="006B3BF5">
            <w:r w:rsidRPr="008E002A">
              <w:t>Задание 18</w:t>
            </w:r>
          </w:p>
        </w:tc>
        <w:tc>
          <w:tcPr>
            <w:tcW w:w="2364" w:type="pct"/>
          </w:tcPr>
          <w:p w:rsidR="00E10187" w:rsidRPr="008E002A" w:rsidRDefault="00E10187" w:rsidP="00E10187">
            <w:r w:rsidRPr="008E002A">
              <w:t>Задание комбинированного типа с выбором одного верного</w:t>
            </w:r>
          </w:p>
          <w:p w:rsidR="006B3BF5" w:rsidRPr="008E002A" w:rsidRDefault="00E10187" w:rsidP="00E10187">
            <w:r w:rsidRPr="008E002A">
              <w:t xml:space="preserve">ответа из трех предложенных и </w:t>
            </w:r>
            <w:r w:rsidRPr="008E002A">
              <w:lastRenderedPageBreak/>
              <w:t>обоснованием выбора</w:t>
            </w:r>
          </w:p>
        </w:tc>
        <w:tc>
          <w:tcPr>
            <w:tcW w:w="1991" w:type="pct"/>
          </w:tcPr>
          <w:p w:rsidR="006F06A0" w:rsidRPr="008E002A" w:rsidRDefault="006F06A0" w:rsidP="006F06A0">
            <w:r w:rsidRPr="008E002A">
              <w:lastRenderedPageBreak/>
              <w:t>Совпадение с верным ответом оценивается 1 баллом; неверный ответ или его отсутствие – 0 баллов.</w:t>
            </w:r>
          </w:p>
          <w:p w:rsidR="006B3BF5" w:rsidRPr="008E002A" w:rsidRDefault="006F06A0" w:rsidP="006F06A0">
            <w:r w:rsidRPr="008E002A">
              <w:lastRenderedPageBreak/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8E002A" w:rsidRDefault="00BF6509" w:rsidP="00BF6509">
            <w:r w:rsidRPr="008E002A">
              <w:lastRenderedPageBreak/>
              <w:t>Задание 19</w:t>
            </w:r>
          </w:p>
        </w:tc>
        <w:tc>
          <w:tcPr>
            <w:tcW w:w="2364" w:type="pct"/>
          </w:tcPr>
          <w:p w:rsidR="00BF6509" w:rsidRPr="008E002A" w:rsidRDefault="00BF6509" w:rsidP="00BF6509">
            <w:r w:rsidRPr="008E002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8E002A" w:rsidRDefault="00BF6509" w:rsidP="00BF6509">
            <w:r w:rsidRPr="008E002A">
              <w:t>Полный правильный ответ на задание оценивается 1 баллом;</w:t>
            </w:r>
          </w:p>
          <w:p w:rsidR="00BF6509" w:rsidRPr="008E002A" w:rsidRDefault="00BF6509" w:rsidP="00BF6509">
            <w:r w:rsidRPr="008E002A">
              <w:t>неверный ответ или его отсутствие – 0 баллов.</w:t>
            </w:r>
          </w:p>
        </w:tc>
      </w:tr>
      <w:tr w:rsidR="00E512D9" w:rsidRPr="00EE1ABE" w:rsidTr="006B3BF5">
        <w:tc>
          <w:tcPr>
            <w:tcW w:w="645" w:type="pct"/>
          </w:tcPr>
          <w:p w:rsidR="00E512D9" w:rsidRPr="008E002A" w:rsidRDefault="00E512D9" w:rsidP="00E512D9">
            <w:r w:rsidRPr="008E002A">
              <w:t>Задание 20</w:t>
            </w:r>
          </w:p>
        </w:tc>
        <w:tc>
          <w:tcPr>
            <w:tcW w:w="2364" w:type="pct"/>
          </w:tcPr>
          <w:p w:rsidR="00E512D9" w:rsidRPr="008E002A" w:rsidRDefault="00E512D9" w:rsidP="00E512D9">
            <w:r w:rsidRPr="008E002A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E512D9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E512D9" w:rsidRPr="00EE1ABE" w:rsidTr="006B3BF5">
        <w:tc>
          <w:tcPr>
            <w:tcW w:w="645" w:type="pct"/>
          </w:tcPr>
          <w:p w:rsidR="00E512D9" w:rsidRPr="008E002A" w:rsidRDefault="00E512D9" w:rsidP="00E512D9">
            <w:pPr>
              <w:rPr>
                <w:lang w:val="en-US"/>
              </w:rPr>
            </w:pPr>
            <w:r w:rsidRPr="008E002A">
              <w:t xml:space="preserve">Задание </w:t>
            </w:r>
            <w:r w:rsidRPr="008E002A">
              <w:rPr>
                <w:lang w:val="en-US"/>
              </w:rPr>
              <w:t>21</w:t>
            </w:r>
          </w:p>
        </w:tc>
        <w:tc>
          <w:tcPr>
            <w:tcW w:w="2364" w:type="pct"/>
          </w:tcPr>
          <w:p w:rsidR="00E512D9" w:rsidRPr="008E002A" w:rsidRDefault="00E512D9" w:rsidP="00E512D9">
            <w:r w:rsidRPr="008E002A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E512D9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E512D9" w:rsidRPr="00EE1ABE" w:rsidTr="006B3BF5">
        <w:tc>
          <w:tcPr>
            <w:tcW w:w="645" w:type="pct"/>
          </w:tcPr>
          <w:p w:rsidR="00E512D9" w:rsidRPr="008E002A" w:rsidRDefault="00E512D9" w:rsidP="00E512D9">
            <w:pPr>
              <w:rPr>
                <w:lang w:val="en-US"/>
              </w:rPr>
            </w:pPr>
            <w:r w:rsidRPr="008E002A">
              <w:t xml:space="preserve">Задание </w:t>
            </w:r>
            <w:r w:rsidRPr="008E002A">
              <w:rPr>
                <w:lang w:val="en-US"/>
              </w:rPr>
              <w:t>22</w:t>
            </w:r>
          </w:p>
        </w:tc>
        <w:tc>
          <w:tcPr>
            <w:tcW w:w="2364" w:type="pct"/>
          </w:tcPr>
          <w:p w:rsidR="00E512D9" w:rsidRPr="008E002A" w:rsidRDefault="00E512D9" w:rsidP="00E512D9">
            <w:r w:rsidRPr="008E002A"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E512D9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</w:tbl>
    <w:p w:rsidR="00AB386D" w:rsidRPr="00EE1ABE" w:rsidRDefault="00AB386D" w:rsidP="00EE1ABE">
      <w:pPr>
        <w:jc w:val="center"/>
        <w:rPr>
          <w:b/>
        </w:rPr>
      </w:pPr>
    </w:p>
    <w:p w:rsidR="00197056" w:rsidRDefault="00BB0E52" w:rsidP="00EE1ABE">
      <w:pPr>
        <w:jc w:val="center"/>
        <w:rPr>
          <w:sz w:val="28"/>
          <w:szCs w:val="28"/>
        </w:rPr>
      </w:pPr>
      <w:r w:rsidRPr="008E002A">
        <w:rPr>
          <w:sz w:val="28"/>
          <w:szCs w:val="28"/>
        </w:rPr>
        <w:t>Таблица 6. Ключи к оцениванию</w:t>
      </w:r>
    </w:p>
    <w:p w:rsidR="008E002A" w:rsidRPr="008E002A" w:rsidRDefault="008E002A" w:rsidP="00EE1AB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197056" w:rsidRPr="008E002A" w:rsidTr="008E002A">
        <w:trPr>
          <w:tblHeader/>
          <w:jc w:val="center"/>
        </w:trPr>
        <w:tc>
          <w:tcPr>
            <w:tcW w:w="713" w:type="pct"/>
          </w:tcPr>
          <w:p w:rsidR="00197056" w:rsidRPr="008E002A" w:rsidRDefault="00197056" w:rsidP="00EE1ABE">
            <w:pPr>
              <w:jc w:val="center"/>
            </w:pPr>
            <w:r w:rsidRPr="008E002A">
              <w:t>№ задания</w:t>
            </w:r>
          </w:p>
        </w:tc>
        <w:tc>
          <w:tcPr>
            <w:tcW w:w="1690" w:type="pct"/>
          </w:tcPr>
          <w:p w:rsidR="00197056" w:rsidRPr="008E002A" w:rsidRDefault="00197056" w:rsidP="00EE1ABE">
            <w:pPr>
              <w:jc w:val="center"/>
            </w:pPr>
            <w:r w:rsidRPr="008E002A">
              <w:t>Верный ответ</w:t>
            </w:r>
          </w:p>
        </w:tc>
        <w:tc>
          <w:tcPr>
            <w:tcW w:w="2597" w:type="pct"/>
          </w:tcPr>
          <w:p w:rsidR="00197056" w:rsidRPr="008E002A" w:rsidRDefault="00197056" w:rsidP="00EE1ABE">
            <w:pPr>
              <w:jc w:val="center"/>
            </w:pPr>
            <w:r w:rsidRPr="008E002A">
              <w:t>Критерии</w:t>
            </w:r>
          </w:p>
          <w:p w:rsidR="00197056" w:rsidRPr="008E002A" w:rsidRDefault="00197056" w:rsidP="00EE1ABE">
            <w:pPr>
              <w:jc w:val="center"/>
            </w:pP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</w:t>
            </w:r>
          </w:p>
        </w:tc>
        <w:tc>
          <w:tcPr>
            <w:tcW w:w="1690" w:type="pct"/>
          </w:tcPr>
          <w:p w:rsidR="00197056" w:rsidRPr="008E002A" w:rsidRDefault="00D329F4" w:rsidP="00EE1ABE">
            <w:pPr>
              <w:rPr>
                <w:lang w:val="en-US"/>
              </w:rPr>
            </w:pPr>
            <w:r w:rsidRPr="008E002A">
              <w:rPr>
                <w:lang w:val="en-US"/>
              </w:rPr>
              <w:t xml:space="preserve"> A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2</w:t>
            </w:r>
          </w:p>
        </w:tc>
        <w:tc>
          <w:tcPr>
            <w:tcW w:w="1690" w:type="pct"/>
          </w:tcPr>
          <w:p w:rsidR="00197056" w:rsidRPr="008E002A" w:rsidRDefault="00D329F4" w:rsidP="00EE1ABE">
            <w:r w:rsidRPr="008E002A">
              <w:rPr>
                <w:lang w:val="en-US"/>
              </w:rPr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3</w:t>
            </w:r>
          </w:p>
        </w:tc>
        <w:tc>
          <w:tcPr>
            <w:tcW w:w="1690" w:type="pct"/>
          </w:tcPr>
          <w:p w:rsidR="00197056" w:rsidRPr="008E002A" w:rsidRDefault="00D329F4" w:rsidP="00EE1ABE">
            <w:r w:rsidRPr="008E002A">
              <w:t>В</w:t>
            </w:r>
          </w:p>
        </w:tc>
        <w:tc>
          <w:tcPr>
            <w:tcW w:w="2597" w:type="pct"/>
          </w:tcPr>
          <w:p w:rsidR="005C0FA6" w:rsidRPr="008E002A" w:rsidRDefault="00180992" w:rsidP="00EE1ABE">
            <w:r w:rsidRPr="008E002A">
              <w:t>1</w:t>
            </w:r>
            <w:r w:rsidR="005C0FA6" w:rsidRPr="008E002A">
              <w:t xml:space="preserve">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4</w:t>
            </w:r>
          </w:p>
        </w:tc>
        <w:tc>
          <w:tcPr>
            <w:tcW w:w="1690" w:type="pct"/>
          </w:tcPr>
          <w:p w:rsidR="00197056" w:rsidRPr="008E002A" w:rsidRDefault="00D329F4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C6665D" w:rsidP="00EE1ABE">
            <w:r w:rsidRPr="008E002A">
              <w:t>1</w:t>
            </w:r>
            <w:r w:rsidR="005C0FA6" w:rsidRPr="008E002A">
              <w:t xml:space="preserve">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5</w:t>
            </w:r>
          </w:p>
        </w:tc>
        <w:tc>
          <w:tcPr>
            <w:tcW w:w="1690" w:type="pct"/>
          </w:tcPr>
          <w:p w:rsidR="00197056" w:rsidRPr="008E002A" w:rsidRDefault="00D329F4" w:rsidP="00EE1ABE">
            <w:r w:rsidRPr="008E002A">
              <w:t>В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6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C6665D" w:rsidRPr="008E002A" w:rsidRDefault="00180992" w:rsidP="00EE1ABE">
            <w:r w:rsidRPr="008E002A">
              <w:t>1</w:t>
            </w:r>
            <w:r w:rsidR="00C6665D" w:rsidRPr="008E002A">
              <w:t xml:space="preserve"> б – полное правильное соответствие</w:t>
            </w:r>
          </w:p>
          <w:p w:rsidR="00197056" w:rsidRPr="008E002A" w:rsidRDefault="00C6665D" w:rsidP="00EE1ABE">
            <w:r w:rsidRPr="008E002A">
              <w:lastRenderedPageBreak/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lastRenderedPageBreak/>
              <w:t xml:space="preserve">Задание </w:t>
            </w:r>
            <w:r w:rsidR="00197056" w:rsidRPr="008E002A">
              <w:t>7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8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А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9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10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В</w:t>
            </w:r>
          </w:p>
        </w:tc>
        <w:tc>
          <w:tcPr>
            <w:tcW w:w="2597" w:type="pct"/>
          </w:tcPr>
          <w:p w:rsidR="005C0FA6" w:rsidRPr="008E002A" w:rsidRDefault="00C6665D" w:rsidP="00EE1ABE">
            <w:r w:rsidRPr="008E002A">
              <w:t>1</w:t>
            </w:r>
            <w:r w:rsidR="005C0FA6" w:rsidRPr="008E002A">
              <w:t xml:space="preserve">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11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12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А</w:t>
            </w:r>
          </w:p>
        </w:tc>
        <w:tc>
          <w:tcPr>
            <w:tcW w:w="2597" w:type="pct"/>
          </w:tcPr>
          <w:p w:rsidR="005C0FA6" w:rsidRPr="008E002A" w:rsidRDefault="00C6665D" w:rsidP="00EE1ABE">
            <w:r w:rsidRPr="008E002A">
              <w:t>1</w:t>
            </w:r>
            <w:r w:rsidR="005C0FA6" w:rsidRPr="008E002A">
              <w:t xml:space="preserve">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13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14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15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В</w:t>
            </w:r>
          </w:p>
        </w:tc>
        <w:tc>
          <w:tcPr>
            <w:tcW w:w="2597" w:type="pct"/>
          </w:tcPr>
          <w:p w:rsidR="005C0FA6" w:rsidRPr="008E002A" w:rsidRDefault="005C0FA6" w:rsidP="00EE1ABE">
            <w:r w:rsidRPr="008E002A">
              <w:t>1 б – полное правильное соответствие</w:t>
            </w:r>
          </w:p>
          <w:p w:rsidR="00197056" w:rsidRPr="008E002A" w:rsidRDefault="005C0FA6" w:rsidP="00EE1ABE">
            <w:r w:rsidRPr="008E002A">
              <w:t>0 б – остальные случаи</w:t>
            </w:r>
          </w:p>
        </w:tc>
      </w:tr>
      <w:tr w:rsidR="00BF6509" w:rsidRPr="008E002A" w:rsidTr="008E002A">
        <w:trPr>
          <w:jc w:val="center"/>
        </w:trPr>
        <w:tc>
          <w:tcPr>
            <w:tcW w:w="713" w:type="pct"/>
          </w:tcPr>
          <w:p w:rsidR="00BF6509" w:rsidRPr="008E002A" w:rsidRDefault="00BF6509" w:rsidP="00BF6509">
            <w:r w:rsidRPr="008E002A">
              <w:t>Задание 16</w:t>
            </w:r>
          </w:p>
        </w:tc>
        <w:tc>
          <w:tcPr>
            <w:tcW w:w="1690" w:type="pct"/>
          </w:tcPr>
          <w:p w:rsidR="00BF6509" w:rsidRPr="008E002A" w:rsidRDefault="00BF6509" w:rsidP="00BF6509">
            <w:r w:rsidRPr="008E002A">
              <w:t>Б</w:t>
            </w:r>
          </w:p>
        </w:tc>
        <w:tc>
          <w:tcPr>
            <w:tcW w:w="2597" w:type="pct"/>
          </w:tcPr>
          <w:p w:rsidR="00BF6509" w:rsidRPr="008E002A" w:rsidRDefault="00BF6509" w:rsidP="00BF6509">
            <w:r w:rsidRPr="008E002A">
              <w:t>1 б – полное правильное соответствие</w:t>
            </w:r>
          </w:p>
        </w:tc>
      </w:tr>
      <w:tr w:rsidR="00BF6509" w:rsidRPr="008E002A" w:rsidTr="008E002A">
        <w:trPr>
          <w:jc w:val="center"/>
        </w:trPr>
        <w:tc>
          <w:tcPr>
            <w:tcW w:w="713" w:type="pct"/>
          </w:tcPr>
          <w:p w:rsidR="00BF6509" w:rsidRPr="008E002A" w:rsidRDefault="00BF6509" w:rsidP="00BF6509">
            <w:r w:rsidRPr="008E002A">
              <w:t>Задание 17</w:t>
            </w:r>
          </w:p>
        </w:tc>
        <w:tc>
          <w:tcPr>
            <w:tcW w:w="1690" w:type="pct"/>
          </w:tcPr>
          <w:p w:rsidR="00BF6509" w:rsidRPr="008E002A" w:rsidRDefault="00BF6509" w:rsidP="00BF6509">
            <w:r w:rsidRPr="008E002A">
              <w:t>А</w:t>
            </w:r>
          </w:p>
        </w:tc>
        <w:tc>
          <w:tcPr>
            <w:tcW w:w="2597" w:type="pct"/>
          </w:tcPr>
          <w:p w:rsidR="00BF6509" w:rsidRPr="008E002A" w:rsidRDefault="00BF6509" w:rsidP="00BF6509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18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Б</w:t>
            </w:r>
            <w:r w:rsidR="001C06E8" w:rsidRPr="008E002A">
              <w:t>, т.к. это одна из функций данных систем</w:t>
            </w:r>
          </w:p>
        </w:tc>
        <w:tc>
          <w:tcPr>
            <w:tcW w:w="2597" w:type="pct"/>
          </w:tcPr>
          <w:p w:rsidR="006F06A0" w:rsidRPr="008E002A" w:rsidRDefault="006F06A0" w:rsidP="006F06A0">
            <w:r w:rsidRPr="008E002A">
              <w:t>Совпадение с верным ответом оценивается 1 баллом; неверный ответ или его отсутствие – 0 баллов.</w:t>
            </w:r>
          </w:p>
          <w:p w:rsidR="00BF6509" w:rsidRPr="008E002A" w:rsidRDefault="006F06A0" w:rsidP="006F06A0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19</w:t>
            </w:r>
          </w:p>
        </w:tc>
        <w:tc>
          <w:tcPr>
            <w:tcW w:w="1690" w:type="pct"/>
          </w:tcPr>
          <w:p w:rsidR="00197056" w:rsidRPr="008E002A" w:rsidRDefault="00BF6509" w:rsidP="00EE1ABE">
            <w:r w:rsidRPr="008E002A">
              <w:t>А</w:t>
            </w:r>
          </w:p>
        </w:tc>
        <w:tc>
          <w:tcPr>
            <w:tcW w:w="2597" w:type="pct"/>
          </w:tcPr>
          <w:p w:rsidR="00BF6509" w:rsidRPr="008E002A" w:rsidRDefault="00BF6509" w:rsidP="00BF6509">
            <w:r w:rsidRPr="008E002A">
              <w:t>1 б – полное правильное соответствие</w:t>
            </w:r>
          </w:p>
          <w:p w:rsidR="00197056" w:rsidRPr="008E002A" w:rsidRDefault="00BF6509" w:rsidP="00BF6509">
            <w:r w:rsidRPr="008E002A">
              <w:t>0 б – остальные случаи</w:t>
            </w:r>
          </w:p>
        </w:tc>
      </w:tr>
      <w:tr w:rsidR="00197056" w:rsidRPr="008E002A" w:rsidTr="008E002A">
        <w:trPr>
          <w:jc w:val="center"/>
        </w:trPr>
        <w:tc>
          <w:tcPr>
            <w:tcW w:w="713" w:type="pct"/>
          </w:tcPr>
          <w:p w:rsidR="00197056" w:rsidRPr="008E002A" w:rsidRDefault="006429E4" w:rsidP="00EE1ABE">
            <w:r w:rsidRPr="008E002A">
              <w:t xml:space="preserve">Задание </w:t>
            </w:r>
            <w:r w:rsidR="00197056" w:rsidRPr="008E002A">
              <w:t>20</w:t>
            </w:r>
          </w:p>
        </w:tc>
        <w:tc>
          <w:tcPr>
            <w:tcW w:w="1690" w:type="pct"/>
          </w:tcPr>
          <w:p w:rsidR="00197056" w:rsidRPr="008E002A" w:rsidRDefault="00E512D9" w:rsidP="00EE1ABE">
            <w:r w:rsidRPr="008E002A">
              <w:rPr>
                <w:lang w:bidi="ru-RU"/>
              </w:rPr>
              <w:t>Нет, так как применяются только в мониторинговых системах.</w:t>
            </w:r>
          </w:p>
        </w:tc>
        <w:tc>
          <w:tcPr>
            <w:tcW w:w="2597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197056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BF6509" w:rsidRPr="008E002A" w:rsidTr="008E002A">
        <w:trPr>
          <w:jc w:val="center"/>
        </w:trPr>
        <w:tc>
          <w:tcPr>
            <w:tcW w:w="713" w:type="pct"/>
          </w:tcPr>
          <w:p w:rsidR="00BF6509" w:rsidRPr="008E002A" w:rsidRDefault="00BF6509" w:rsidP="00BF6509">
            <w:r w:rsidRPr="008E002A">
              <w:t>Задание 21</w:t>
            </w:r>
          </w:p>
        </w:tc>
        <w:tc>
          <w:tcPr>
            <w:tcW w:w="1690" w:type="pct"/>
          </w:tcPr>
          <w:p w:rsidR="00BF6509" w:rsidRPr="008E002A" w:rsidRDefault="00E512D9" w:rsidP="00EE1ABE">
            <w:r w:rsidRPr="008E002A">
              <w:rPr>
                <w:lang w:bidi="ru-RU"/>
              </w:rPr>
              <w:t>Нет, так как применяются только в мониторинговых системах.</w:t>
            </w:r>
          </w:p>
        </w:tc>
        <w:tc>
          <w:tcPr>
            <w:tcW w:w="2597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BF6509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  <w:tr w:rsidR="00BF6509" w:rsidRPr="008E002A" w:rsidTr="008E002A">
        <w:trPr>
          <w:jc w:val="center"/>
        </w:trPr>
        <w:tc>
          <w:tcPr>
            <w:tcW w:w="713" w:type="pct"/>
          </w:tcPr>
          <w:p w:rsidR="00BF6509" w:rsidRPr="008E002A" w:rsidRDefault="00BF6509" w:rsidP="00BF6509">
            <w:r w:rsidRPr="008E002A">
              <w:t>Задание 22</w:t>
            </w:r>
          </w:p>
        </w:tc>
        <w:tc>
          <w:tcPr>
            <w:tcW w:w="1690" w:type="pct"/>
          </w:tcPr>
          <w:p w:rsidR="00BF6509" w:rsidRPr="008E002A" w:rsidRDefault="00E512D9" w:rsidP="00E512D9">
            <w:r w:rsidRPr="008E002A">
              <w:rPr>
                <w:lang w:bidi="ru-RU"/>
              </w:rPr>
              <w:t>Ничем так, как архитектура данных систем аналогична.</w:t>
            </w:r>
          </w:p>
        </w:tc>
        <w:tc>
          <w:tcPr>
            <w:tcW w:w="2597" w:type="pct"/>
          </w:tcPr>
          <w:p w:rsidR="00E512D9" w:rsidRPr="008E002A" w:rsidRDefault="00E512D9" w:rsidP="00E512D9">
            <w:r w:rsidRPr="008E002A">
              <w:t>Полный правильный ответ на задание оценивается 3 баллами;</w:t>
            </w:r>
          </w:p>
          <w:p w:rsidR="00E512D9" w:rsidRPr="008E002A" w:rsidRDefault="00E512D9" w:rsidP="00E512D9">
            <w:r w:rsidRPr="008E002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512D9" w:rsidRPr="008E002A" w:rsidRDefault="00E512D9" w:rsidP="00E512D9">
            <w:r w:rsidRPr="008E002A">
              <w:t>неправильный/ ответ отсутствует – 0 баллов</w:t>
            </w:r>
          </w:p>
          <w:p w:rsidR="00BF6509" w:rsidRPr="008E002A" w:rsidRDefault="00E512D9" w:rsidP="00E512D9">
            <w:r w:rsidRPr="008E002A">
              <w:t>Либо указывается «верно»</w:t>
            </w:r>
            <w:proofErr w:type="gramStart"/>
            <w:r w:rsidRPr="008E002A">
              <w:t>/«</w:t>
            </w:r>
            <w:proofErr w:type="gramEnd"/>
            <w:r w:rsidRPr="008E002A">
              <w:t>неверно».</w:t>
            </w:r>
          </w:p>
        </w:tc>
      </w:tr>
    </w:tbl>
    <w:p w:rsidR="00197056" w:rsidRDefault="00197056" w:rsidP="00EE1ABE">
      <w:pPr>
        <w:jc w:val="center"/>
        <w:rPr>
          <w:b/>
        </w:rPr>
      </w:pPr>
    </w:p>
    <w:p w:rsidR="008E002A" w:rsidRDefault="008E002A" w:rsidP="00EE1ABE">
      <w:pPr>
        <w:jc w:val="center"/>
        <w:rPr>
          <w:b/>
        </w:rPr>
      </w:pPr>
    </w:p>
    <w:p w:rsidR="008E002A" w:rsidRPr="008E002A" w:rsidRDefault="008E002A" w:rsidP="00EE1ABE">
      <w:pPr>
        <w:jc w:val="center"/>
        <w:rPr>
          <w:b/>
          <w:sz w:val="28"/>
          <w:szCs w:val="28"/>
        </w:rPr>
      </w:pPr>
      <w:r w:rsidRPr="008E002A">
        <w:rPr>
          <w:b/>
          <w:sz w:val="28"/>
          <w:szCs w:val="28"/>
        </w:rPr>
        <w:t>Тестовые задания</w:t>
      </w:r>
    </w:p>
    <w:p w:rsidR="008E002A" w:rsidRPr="00EE1ABE" w:rsidRDefault="008E002A" w:rsidP="00EE1ABE">
      <w:pPr>
        <w:jc w:val="center"/>
        <w:rPr>
          <w:b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1.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lastRenderedPageBreak/>
        <w:t xml:space="preserve">Телематические системы – 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>это..?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А) комплекс взаи</w:t>
      </w:r>
      <w:r w:rsidRPr="00917FC6">
        <w:rPr>
          <w:rFonts w:ascii="Times New Roman" w:hAnsi="Times New Roman" w:cs="Times New Roman"/>
          <w:lang w:eastAsia="ru-RU" w:bidi="ru-RU"/>
        </w:rPr>
        <w:softHyphen/>
        <w:t>мосвязанных автоматизированных систем, решающих задачи управ</w:t>
      </w:r>
      <w:r w:rsidRPr="00917FC6">
        <w:rPr>
          <w:rFonts w:ascii="Times New Roman" w:hAnsi="Times New Roman" w:cs="Times New Roman"/>
          <w:lang w:eastAsia="ru-RU" w:bidi="ru-RU"/>
        </w:rPr>
        <w:softHyphen/>
        <w:t>ления дорожным движением, мониторинга и управления работой всех видов транспорта (индивидуального, общественного, грузового), ин</w:t>
      </w:r>
      <w:r w:rsidRPr="00917FC6">
        <w:rPr>
          <w:rFonts w:ascii="Times New Roman" w:hAnsi="Times New Roman" w:cs="Times New Roman"/>
          <w:lang w:eastAsia="ru-RU" w:bidi="ru-RU"/>
        </w:rPr>
        <w:softHyphen/>
        <w:t>формирования граждан и предприятий об организации транспортного обслуживания на территории региона.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Б) комплекс автоматизированных систем, решающих задачи управ</w:t>
      </w:r>
      <w:r w:rsidRPr="00917FC6">
        <w:rPr>
          <w:rFonts w:ascii="Times New Roman" w:hAnsi="Times New Roman" w:cs="Times New Roman"/>
          <w:lang w:eastAsia="ru-RU" w:bidi="ru-RU"/>
        </w:rPr>
        <w:softHyphen/>
        <w:t>ления дорожным движением, мониторинга и управления работой всех видов транспорта (индивидуального, общественного, грузового), ин</w:t>
      </w:r>
      <w:r w:rsidRPr="00917FC6">
        <w:rPr>
          <w:rFonts w:ascii="Times New Roman" w:hAnsi="Times New Roman" w:cs="Times New Roman"/>
          <w:lang w:eastAsia="ru-RU" w:bidi="ru-RU"/>
        </w:rPr>
        <w:softHyphen/>
        <w:t>формирования граждан и предприятий об организации транспортного движения на территории региона.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В) комплекс взаи</w:t>
      </w:r>
      <w:r w:rsidRPr="00917FC6">
        <w:rPr>
          <w:rFonts w:ascii="Times New Roman" w:hAnsi="Times New Roman" w:cs="Times New Roman"/>
          <w:lang w:eastAsia="ru-RU" w:bidi="ru-RU"/>
        </w:rPr>
        <w:softHyphen/>
        <w:t>мосвязанных автоматизированных систем, решающих задачи управ</w:t>
      </w:r>
      <w:r w:rsidRPr="00917FC6">
        <w:rPr>
          <w:rFonts w:ascii="Times New Roman" w:hAnsi="Times New Roman" w:cs="Times New Roman"/>
          <w:lang w:eastAsia="ru-RU" w:bidi="ru-RU"/>
        </w:rPr>
        <w:softHyphen/>
        <w:t>ления дорожным движением, мониторинга и управления работой всех видов транспорта (индивидуального, общественного, грузового), ин</w:t>
      </w:r>
      <w:r w:rsidRPr="00917FC6">
        <w:rPr>
          <w:rFonts w:ascii="Times New Roman" w:hAnsi="Times New Roman" w:cs="Times New Roman"/>
          <w:lang w:eastAsia="ru-RU" w:bidi="ru-RU"/>
        </w:rPr>
        <w:softHyphen/>
        <w:t>формирования граждан об организации транспортного обслуживания на территории региона.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2.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Задачей</w:t>
      </w:r>
      <w:r w:rsidRPr="00917FC6">
        <w:rPr>
          <w:rFonts w:ascii="Times New Roman" w:hAnsi="Times New Roman" w:cs="Times New Roman"/>
          <w:lang w:eastAsia="ru-RU" w:bidi="ru-RU"/>
        </w:rPr>
        <w:t xml:space="preserve"> спутниковых навигационных систем (СНС)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решение мониторинговых задач в телематических системах.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решение навигационных задач в телематических системах.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решение задач автоматизации в телематических системах.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3.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Геоинформационные технологии в телематических системах предназначены 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>для .</w:t>
      </w:r>
      <w:proofErr w:type="gramEnd"/>
      <w:r w:rsidRPr="00917FC6">
        <w:rPr>
          <w:rFonts w:ascii="Times New Roman" w:hAnsi="Times New Roman" w:cs="Times New Roman"/>
          <w:lang w:eastAsia="ru-RU" w:bidi="ru-RU"/>
        </w:rPr>
        <w:t xml:space="preserve"> .?</w:t>
      </w:r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А) обеспечение возможности ото</w:t>
      </w:r>
      <w:r w:rsidRPr="00917FC6">
        <w:rPr>
          <w:rFonts w:ascii="Times New Roman" w:hAnsi="Times New Roman" w:cs="Times New Roman"/>
          <w:lang w:eastAsia="ru-RU" w:bidi="ru-RU"/>
        </w:rPr>
        <w:softHyphen/>
        <w:t xml:space="preserve">бражения координатной информации на компьютере.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Б) обеспечение возможности ото</w:t>
      </w:r>
      <w:r w:rsidRPr="00917FC6">
        <w:rPr>
          <w:rFonts w:ascii="Times New Roman" w:hAnsi="Times New Roman" w:cs="Times New Roman"/>
          <w:lang w:eastAsia="ru-RU" w:bidi="ru-RU"/>
        </w:rPr>
        <w:softHyphen/>
        <w:t>бражения скоростной информации об объекте на компьютере.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В) обеспечения возможности ото</w:t>
      </w:r>
      <w:r w:rsidRPr="00917FC6">
        <w:rPr>
          <w:rFonts w:ascii="Times New Roman" w:hAnsi="Times New Roman" w:cs="Times New Roman"/>
          <w:lang w:eastAsia="ru-RU" w:bidi="ru-RU"/>
        </w:rPr>
        <w:softHyphen/>
        <w:t xml:space="preserve">бражения пространственной информации на компьютере.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4.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spacing w:line="293" w:lineRule="auto"/>
        <w:ind w:firstLine="74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Электронные карты ГИС для телематических систем до</w:t>
      </w:r>
      <w:r w:rsidRPr="00917FC6">
        <w:rPr>
          <w:rFonts w:ascii="Times New Roman" w:hAnsi="Times New Roman" w:cs="Times New Roman"/>
          <w:lang w:eastAsia="ru-RU" w:bidi="ru-RU"/>
        </w:rPr>
        <w:softHyphen/>
        <w:t xml:space="preserve">рожной </w:t>
      </w:r>
      <w:r w:rsidRPr="00917FC6">
        <w:rPr>
          <w:rFonts w:ascii="Times New Roman" w:hAnsi="Times New Roman" w:cs="Times New Roman"/>
          <w:lang w:eastAsia="ru-RU" w:bidi="ru-RU"/>
        </w:rPr>
        <w:lastRenderedPageBreak/>
        <w:t>отрасли содержат базовые слои, в которые включаются -</w:t>
      </w:r>
    </w:p>
    <w:p w:rsidR="00794272" w:rsidRPr="00917FC6" w:rsidRDefault="00794272" w:rsidP="00973081">
      <w:pPr>
        <w:pStyle w:val="1"/>
        <w:tabs>
          <w:tab w:val="left" w:pos="777"/>
        </w:tabs>
        <w:spacing w:line="293" w:lineRule="auto"/>
        <w:ind w:left="709" w:firstLine="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tabs>
          <w:tab w:val="left" w:pos="777"/>
        </w:tabs>
        <w:spacing w:line="293" w:lineRule="auto"/>
        <w:ind w:left="709" w:firstLine="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А) гидрографию;рельеф местности;населенные пункты.</w:t>
      </w:r>
    </w:p>
    <w:p w:rsidR="00973081" w:rsidRPr="00917FC6" w:rsidRDefault="00973081" w:rsidP="00973081">
      <w:pPr>
        <w:pStyle w:val="1"/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Б) гидрографию;растительность;населенные пункты.</w:t>
      </w:r>
    </w:p>
    <w:p w:rsidR="00973081" w:rsidRPr="00917FC6" w:rsidRDefault="00973081" w:rsidP="00973081">
      <w:pPr>
        <w:pStyle w:val="1"/>
        <w:spacing w:line="276" w:lineRule="auto"/>
        <w:ind w:left="709" w:firstLine="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В) рельеф местности;растительность;населенные пункты.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5.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Электронные карты ГИС для телематических систем до</w:t>
      </w:r>
      <w:r w:rsidRPr="00917FC6">
        <w:rPr>
          <w:rFonts w:ascii="Times New Roman" w:hAnsi="Times New Roman" w:cs="Times New Roman"/>
          <w:lang w:eastAsia="ru-RU" w:bidi="ru-RU"/>
        </w:rPr>
        <w:softHyphen/>
        <w:t>рожной отрасли содержат специальные слои, в которые включаются -</w:t>
      </w:r>
    </w:p>
    <w:p w:rsidR="00794272" w:rsidRPr="00917FC6" w:rsidRDefault="00794272" w:rsidP="0097308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А) дорожную сеть; искусственные сооружения автомобильных дорог; элементы придорожной инфраструктуры; элементы инфраструктуры предприятий дорожной отрасли; сеть газовой инфраструктуры.</w:t>
      </w:r>
    </w:p>
    <w:p w:rsidR="00973081" w:rsidRPr="00917FC6" w:rsidRDefault="00973081" w:rsidP="00973081">
      <w:pPr>
        <w:pStyle w:val="1"/>
        <w:tabs>
          <w:tab w:val="left" w:pos="777"/>
        </w:tabs>
        <w:spacing w:line="293" w:lineRule="auto"/>
        <w:ind w:firstLine="567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Б) дорожную сеть; искусственные сооружения автомобильных дорог; элементы придорожной инфраструктуры; элементы инфраструктуры предприятий дорожной отрасли; воздушные коридоры.</w:t>
      </w:r>
    </w:p>
    <w:p w:rsidR="00973081" w:rsidRPr="00917FC6" w:rsidRDefault="00973081" w:rsidP="0097308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>В) дорожную сеть; искусственные сооружения автомобильных дорог; элементы придорожной инфраструктуры; элементы инфраструктуры предприятий дорожной отрасли; объекты обслуживания, закрепленные за мастерскими участка</w:t>
      </w:r>
      <w:r w:rsidRPr="00917FC6">
        <w:rPr>
          <w:rFonts w:ascii="Times New Roman" w:hAnsi="Times New Roman" w:cs="Times New Roman"/>
          <w:lang w:eastAsia="ru-RU" w:bidi="ru-RU"/>
        </w:rPr>
        <w:softHyphen/>
        <w:t>ми дорожно-эксплуатационных предприятий.</w:t>
      </w:r>
    </w:p>
    <w:p w:rsidR="00973081" w:rsidRPr="00917FC6" w:rsidRDefault="00973081" w:rsidP="0097308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6.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Т</w:t>
      </w:r>
      <w:r w:rsidRPr="00917FC6">
        <w:rPr>
          <w:rFonts w:ascii="Times New Roman" w:hAnsi="Times New Roman" w:cs="Times New Roman"/>
          <w:lang w:eastAsia="ru-RU" w:bidi="ru-RU"/>
        </w:rPr>
        <w:t>ранспортно-</w:t>
      </w:r>
      <w:r w:rsidRPr="00917FC6">
        <w:rPr>
          <w:rFonts w:ascii="Times New Roman" w:hAnsi="Times New Roman" w:cs="Times New Roman"/>
          <w:lang w:eastAsia="ru-RU" w:bidi="ru-RU"/>
        </w:rPr>
        <w:softHyphen/>
        <w:t xml:space="preserve">телематические системы пассажирского транспорта предназначены 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>для..?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стратегическом управлении работы пассажирского предприятия.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оперативном управлении движением автобусов.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В) оперативном управлении технического обслуживания и ремонта автобусов.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7.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Система «Платон» является ли интегрируемой частью  </w:t>
      </w:r>
      <w:r w:rsidRPr="00917FC6">
        <w:rPr>
          <w:rFonts w:ascii="Times New Roman" w:hAnsi="Times New Roman" w:cs="Times New Roman"/>
          <w:lang w:eastAsia="ru-RU" w:bidi="ru-RU"/>
        </w:rPr>
        <w:t>автоматизированны</w:t>
      </w:r>
      <w:r w:rsidR="00D5197E">
        <w:rPr>
          <w:rFonts w:ascii="Times New Roman" w:hAnsi="Times New Roman" w:cs="Times New Roman"/>
          <w:lang w:eastAsia="ru-RU" w:bidi="ru-RU"/>
        </w:rPr>
        <w:t>х</w:t>
      </w:r>
      <w:r w:rsidRPr="00917FC6">
        <w:rPr>
          <w:rFonts w:ascii="Times New Roman" w:hAnsi="Times New Roman" w:cs="Times New Roman"/>
          <w:lang w:eastAsia="ru-RU" w:bidi="ru-RU"/>
        </w:rPr>
        <w:t xml:space="preserve"> навигационные системы диспетчерского управления пассажирского транспорта?</w:t>
      </w:r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А) Да, т.к. для подвижного состава пассажирского транспорта применяется система «Платон».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Б) Да, но необязательно, то есть по необходимости для предприятия.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lastRenderedPageBreak/>
        <w:t xml:space="preserve">В) Нет, т.к. применяется только для грузового транспорта.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8.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В чем заключается главное отличие АНСДУ</w:t>
      </w:r>
      <w:r w:rsidRPr="00917FC6">
        <w:rPr>
          <w:rFonts w:ascii="Times New Roman" w:hAnsi="Times New Roman" w:cs="Times New Roman"/>
          <w:lang w:eastAsia="ru-RU" w:bidi="ru-RU"/>
        </w:rPr>
        <w:t xml:space="preserve"> от мониторинговых систем контроля?</w:t>
      </w:r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В </w:t>
      </w:r>
      <w:r w:rsidRPr="00917FC6">
        <w:rPr>
          <w:rFonts w:ascii="Times New Roman" w:hAnsi="Times New Roman" w:cs="Times New Roman"/>
        </w:rPr>
        <w:t>АНСДУ устанавливается дополнительно навигационное оборудование, а в мониторинговых системах определяется только местоположение автомобиля для диспетчера</w:t>
      </w:r>
      <w:r w:rsidRPr="00917FC6">
        <w:rPr>
          <w:rFonts w:ascii="Times New Roman" w:hAnsi="Times New Roman" w:cs="Times New Roman"/>
          <w:lang w:eastAsia="ru-RU" w:bidi="ru-RU"/>
        </w:rPr>
        <w:t xml:space="preserve">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</w:t>
      </w:r>
      <w:r w:rsidRPr="00917FC6">
        <w:rPr>
          <w:rFonts w:ascii="Times New Roman" w:hAnsi="Times New Roman" w:cs="Times New Roman"/>
        </w:rPr>
        <w:t>АНСДУ и мониторинговые системы одинаковы по составу оборудования и функционалу программного обеспечения, то есть отличий нет.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</w:t>
      </w:r>
      <w:r w:rsidRPr="00917FC6">
        <w:rPr>
          <w:rFonts w:ascii="Times New Roman" w:hAnsi="Times New Roman" w:cs="Times New Roman"/>
        </w:rPr>
        <w:t>АНСДУ и мониторинговые системы одинаковы по составу оборудования и  незначительно отличается функционалом программного обеспечения, то есть отличий незначительны.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9.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Система «Платон» предназначена </w:t>
      </w:r>
      <w:proofErr w:type="gramStart"/>
      <w:r w:rsidRPr="00917FC6">
        <w:rPr>
          <w:rFonts w:ascii="Times New Roman" w:hAnsi="Times New Roman" w:cs="Times New Roman"/>
        </w:rPr>
        <w:t>для</w:t>
      </w:r>
      <w:r w:rsidRPr="00917FC6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917FC6" w:rsidRPr="00917FC6" w:rsidRDefault="00917FC6" w:rsidP="00973081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</w:p>
    <w:p w:rsidR="00973081" w:rsidRPr="00917FC6" w:rsidRDefault="00973081" w:rsidP="00973081">
      <w:pPr>
        <w:spacing w:line="276" w:lineRule="auto"/>
        <w:ind w:firstLine="709"/>
        <w:jc w:val="both"/>
        <w:rPr>
          <w:sz w:val="28"/>
          <w:szCs w:val="28"/>
        </w:rPr>
      </w:pPr>
      <w:r w:rsidRPr="00917FC6">
        <w:rPr>
          <w:sz w:val="28"/>
          <w:szCs w:val="28"/>
          <w:lang w:bidi="ru-RU"/>
        </w:rPr>
        <w:t xml:space="preserve">А) </w:t>
      </w:r>
      <w:r w:rsidRPr="00917FC6">
        <w:rPr>
          <w:sz w:val="28"/>
          <w:szCs w:val="28"/>
        </w:rPr>
        <w:t>обеспечивает сбор, обработку, хранение и передачу в автоматическом режиме данных о движении транспортного средства, имеющего разрешенную максимальную массу свыше 12 тонн, и распространяется на все автомобильные дороги общего пользования федерального значения.</w:t>
      </w:r>
    </w:p>
    <w:p w:rsidR="00973081" w:rsidRPr="00917FC6" w:rsidRDefault="00973081" w:rsidP="00973081">
      <w:pPr>
        <w:spacing w:line="276" w:lineRule="auto"/>
        <w:ind w:firstLine="709"/>
        <w:jc w:val="both"/>
        <w:rPr>
          <w:sz w:val="28"/>
          <w:szCs w:val="28"/>
        </w:rPr>
      </w:pPr>
      <w:r w:rsidRPr="00917FC6">
        <w:rPr>
          <w:sz w:val="28"/>
          <w:szCs w:val="28"/>
          <w:lang w:bidi="ru-RU"/>
        </w:rPr>
        <w:t xml:space="preserve">Б) </w:t>
      </w:r>
      <w:r w:rsidRPr="00917FC6">
        <w:rPr>
          <w:sz w:val="28"/>
          <w:szCs w:val="28"/>
        </w:rPr>
        <w:t>обеспечивает сбор, обработку, хранение и передачу в автоматическом режиме данных о движении грузового транспортного средства, имеющего разрешенную максимальную массу свыше 12 тонн, и распространяется на все автомобильные дороги общего пользования федерального значения.</w:t>
      </w:r>
    </w:p>
    <w:p w:rsidR="00973081" w:rsidRPr="00917FC6" w:rsidRDefault="00973081" w:rsidP="00973081">
      <w:pPr>
        <w:spacing w:line="276" w:lineRule="auto"/>
        <w:ind w:firstLine="709"/>
        <w:jc w:val="both"/>
        <w:rPr>
          <w:sz w:val="28"/>
          <w:szCs w:val="28"/>
        </w:rPr>
      </w:pPr>
      <w:r w:rsidRPr="00917FC6">
        <w:rPr>
          <w:sz w:val="28"/>
          <w:szCs w:val="28"/>
          <w:lang w:bidi="ru-RU"/>
        </w:rPr>
        <w:t xml:space="preserve">В) </w:t>
      </w:r>
      <w:r w:rsidRPr="00917FC6">
        <w:rPr>
          <w:sz w:val="28"/>
          <w:szCs w:val="28"/>
        </w:rPr>
        <w:t>обеспечивает сбор, обработку, хранение и передачу в автоматическом режиме данных о движении автобуса, имеющего разрешенную максимальную массу свыше 12 тонн, и распространяется на все автомобильные дороги общего пользования федерального значения.</w:t>
      </w:r>
    </w:p>
    <w:p w:rsidR="00973081" w:rsidRPr="00917FC6" w:rsidRDefault="00973081" w:rsidP="00973081">
      <w:pPr>
        <w:spacing w:line="276" w:lineRule="auto"/>
        <w:ind w:firstLine="709"/>
        <w:jc w:val="both"/>
        <w:rPr>
          <w:sz w:val="28"/>
          <w:szCs w:val="28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10.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Тахограф является интегрируемой частью системы «Платон» 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Может, если это необходимо заказчику.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lastRenderedPageBreak/>
        <w:t xml:space="preserve">Б) ДА.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НЕТ.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11.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Блок СКЗИ - это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917FC6" w:rsidRPr="00917FC6" w:rsidRDefault="00917FC6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Это устройство, которое является частью </w:t>
      </w:r>
      <w:r w:rsidRPr="00917FC6">
        <w:rPr>
          <w:rFonts w:ascii="Times New Roman" w:hAnsi="Times New Roman" w:cs="Times New Roman"/>
        </w:rPr>
        <w:t>АНСДУ</w:t>
      </w:r>
      <w:r w:rsidRPr="00917FC6">
        <w:rPr>
          <w:rFonts w:ascii="Times New Roman" w:hAnsi="Times New Roman" w:cs="Times New Roman"/>
          <w:lang w:eastAsia="ru-RU" w:bidi="ru-RU"/>
        </w:rPr>
        <w:t xml:space="preserve"> с системой криптографической защиты информации записываемой на данный блок.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Это устройство, устанавливаемое в тахограф с системой криптографической защиты информации, записываемой на данный блок.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Это устройство, которое является частью </w:t>
      </w:r>
      <w:r w:rsidRPr="00917FC6">
        <w:rPr>
          <w:rFonts w:ascii="Times New Roman" w:hAnsi="Times New Roman" w:cs="Times New Roman"/>
        </w:rPr>
        <w:t>«Эра-ГЛОНАСС»</w:t>
      </w:r>
      <w:r w:rsidRPr="00917FC6">
        <w:rPr>
          <w:rFonts w:ascii="Times New Roman" w:hAnsi="Times New Roman" w:cs="Times New Roman"/>
          <w:lang w:eastAsia="ru-RU" w:bidi="ru-RU"/>
        </w:rPr>
        <w:t xml:space="preserve"> с системой криптографической защиты информации, записываемой на данный блок.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12.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Контроль за </w:t>
      </w:r>
      <w:r w:rsidR="00AB1BAF" w:rsidRPr="00917FC6">
        <w:rPr>
          <w:rFonts w:ascii="Times New Roman" w:hAnsi="Times New Roman" w:cs="Times New Roman"/>
        </w:rPr>
        <w:t>соблюдением</w:t>
      </w:r>
      <w:r w:rsidRPr="00917FC6">
        <w:rPr>
          <w:rFonts w:ascii="Times New Roman" w:hAnsi="Times New Roman" w:cs="Times New Roman"/>
        </w:rPr>
        <w:t xml:space="preserve"> режима труда и отдых водителя </w:t>
      </w:r>
      <w:proofErr w:type="gramStart"/>
      <w:r w:rsidRPr="00917FC6">
        <w:rPr>
          <w:rFonts w:ascii="Times New Roman" w:hAnsi="Times New Roman" w:cs="Times New Roman"/>
        </w:rPr>
        <w:t>осуществляет</w:t>
      </w:r>
      <w:r w:rsidRPr="00917FC6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Тахограф.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</w:t>
      </w:r>
      <w:r w:rsidRPr="00917FC6">
        <w:rPr>
          <w:rFonts w:ascii="Times New Roman" w:hAnsi="Times New Roman" w:cs="Times New Roman"/>
        </w:rPr>
        <w:t>АНСДУ</w:t>
      </w:r>
      <w:r w:rsidRPr="00917FC6">
        <w:rPr>
          <w:rFonts w:ascii="Times New Roman" w:hAnsi="Times New Roman" w:cs="Times New Roman"/>
          <w:lang w:eastAsia="ru-RU" w:bidi="ru-RU"/>
        </w:rPr>
        <w:t xml:space="preserve">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Система «Платон»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13.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Передача данных от транспортного средства в АНСДУ осуществляется по </w:t>
      </w:r>
      <w:proofErr w:type="gramStart"/>
      <w:r w:rsidRPr="00917FC6">
        <w:rPr>
          <w:rFonts w:ascii="Times New Roman" w:hAnsi="Times New Roman" w:cs="Times New Roman"/>
        </w:rPr>
        <w:t>каналам</w:t>
      </w:r>
      <w:r w:rsidRPr="00917FC6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917FC6" w:rsidRPr="00917FC6" w:rsidRDefault="00917FC6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Спутниковой связи.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Сотовой связи.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Электросвязи.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14.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Идентификатором транспортного средства в АНСДУ, системе «Платон» и «Эра-ГЛОНАСС» является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917FC6" w:rsidRPr="00917FC6" w:rsidRDefault="00917FC6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Индивидуальный номер, присеваемый транспортному средству.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Телефонный номер установленный СИМ карты сотовой связи.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Государственный регистрационный номер.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lastRenderedPageBreak/>
        <w:t xml:space="preserve">15.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Скорость транспортного средства с установленным тахографом определяется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794272" w:rsidRPr="00917FC6" w:rsidRDefault="00794272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Подключение тахографа к спидометру автомобиля. 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Подключение тахографа к ЭБУ автомобиля.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Датчиком скорости, устанавливаемым с тахографом.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16.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Главной особенностью установки тахографов на транспортные средства является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А) подключение к ЭБУ транспортного средства.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подключение питания от </w:t>
      </w:r>
      <w:proofErr w:type="spellStart"/>
      <w:r w:rsidRPr="00917FC6">
        <w:rPr>
          <w:rFonts w:ascii="Times New Roman" w:hAnsi="Times New Roman" w:cs="Times New Roman"/>
          <w:lang w:eastAsia="ru-RU" w:bidi="ru-RU"/>
        </w:rPr>
        <w:t>АкБ</w:t>
      </w:r>
      <w:proofErr w:type="spellEnd"/>
      <w:r w:rsidRPr="00917FC6">
        <w:rPr>
          <w:rFonts w:ascii="Times New Roman" w:hAnsi="Times New Roman" w:cs="Times New Roman"/>
          <w:lang w:eastAsia="ru-RU" w:bidi="ru-RU"/>
        </w:rPr>
        <w:t xml:space="preserve"> транспортного средства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подключение к бортовой электрической сети транспортного средства, через замок зажигания.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17.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Идентификатором водителя при использовании </w:t>
      </w:r>
      <w:proofErr w:type="spellStart"/>
      <w:proofErr w:type="gramStart"/>
      <w:r w:rsidRPr="00917FC6">
        <w:rPr>
          <w:rFonts w:ascii="Times New Roman" w:hAnsi="Times New Roman" w:cs="Times New Roman"/>
        </w:rPr>
        <w:t>тахографаявляется</w:t>
      </w:r>
      <w:proofErr w:type="spellEnd"/>
      <w:r w:rsidRPr="00917FC6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917FC6" w:rsidRPr="00917FC6" w:rsidRDefault="00917FC6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Карта водителя.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Б) Права на управление автомобиля.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Путевой лист.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18. </w:t>
      </w:r>
      <w:r w:rsidR="00E10187" w:rsidRPr="00917FC6">
        <w:rPr>
          <w:rFonts w:ascii="Times New Roman" w:hAnsi="Times New Roman" w:cs="Times New Roman"/>
        </w:rPr>
        <w:t xml:space="preserve">Выберите правильный ответ и дайте пояснения к нему. </w:t>
      </w:r>
      <w:r w:rsidRPr="00917FC6">
        <w:rPr>
          <w:rFonts w:ascii="Times New Roman" w:hAnsi="Times New Roman" w:cs="Times New Roman"/>
        </w:rPr>
        <w:t xml:space="preserve">Может ли использоваться АНСДУ для автоматизации выписки путевых листов и </w:t>
      </w:r>
      <w:proofErr w:type="gramStart"/>
      <w:r w:rsidRPr="00917FC6">
        <w:rPr>
          <w:rFonts w:ascii="Times New Roman" w:hAnsi="Times New Roman" w:cs="Times New Roman"/>
        </w:rPr>
        <w:t>почему</w:t>
      </w:r>
      <w:r w:rsidRPr="00917FC6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Нет,____________________________________________.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>Б) Да, если_______________________________________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>_ .</w:t>
      </w:r>
      <w:proofErr w:type="gramEnd"/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В том случае если, ________________________________.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73081" w:rsidRPr="00917FC6" w:rsidRDefault="00973081" w:rsidP="00AB1BAF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>19</w:t>
      </w:r>
      <w:r w:rsidR="00AB1BAF">
        <w:rPr>
          <w:rFonts w:ascii="Times New Roman" w:hAnsi="Times New Roman" w:cs="Times New Roman"/>
        </w:rPr>
        <w:t>.Дайте ответ на вопрос, ч</w:t>
      </w:r>
      <w:r w:rsidRPr="00917FC6">
        <w:rPr>
          <w:rFonts w:ascii="Times New Roman" w:hAnsi="Times New Roman" w:cs="Times New Roman"/>
        </w:rPr>
        <w:t xml:space="preserve"> чем сходство АНСДУ, систем «Платон» и «Эра-ГЛОНАСС» 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17FC6" w:rsidRPr="00917FC6" w:rsidRDefault="00973081" w:rsidP="00917FC6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i/>
        </w:rPr>
      </w:pPr>
      <w:r w:rsidRPr="00917FC6">
        <w:rPr>
          <w:rFonts w:ascii="Times New Roman" w:hAnsi="Times New Roman" w:cs="Times New Roman"/>
        </w:rPr>
        <w:t xml:space="preserve">20. </w:t>
      </w:r>
      <w:r w:rsidR="00917FC6" w:rsidRPr="00917FC6">
        <w:rPr>
          <w:rFonts w:ascii="Times New Roman" w:hAnsi="Times New Roman" w:cs="Times New Roman"/>
          <w:i/>
        </w:rPr>
        <w:t xml:space="preserve">Прочитайте текст и выберите </w:t>
      </w:r>
      <w:r w:rsidR="00917FC6" w:rsidRPr="00917FC6">
        <w:rPr>
          <w:rFonts w:ascii="Times New Roman" w:hAnsi="Times New Roman" w:cs="Times New Roman"/>
          <w:i/>
          <w:u w:val="single"/>
        </w:rPr>
        <w:t>один</w:t>
      </w:r>
      <w:r w:rsidR="00917FC6" w:rsidRPr="00917FC6">
        <w:rPr>
          <w:rFonts w:ascii="Times New Roman" w:hAnsi="Times New Roman" w:cs="Times New Roman"/>
          <w:i/>
        </w:rPr>
        <w:t xml:space="preserve"> вариант ответа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В системы АНСДУ пассажирского транспорта входят датчики </w:t>
      </w:r>
      <w:r w:rsidR="00AB1BAF">
        <w:rPr>
          <w:rFonts w:ascii="Times New Roman" w:hAnsi="Times New Roman" w:cs="Times New Roman"/>
        </w:rPr>
        <w:t>подсчёта количества перевозимых пассажиров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917FC6" w:rsidRPr="00917FC6" w:rsidRDefault="00917FC6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А) Да.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lastRenderedPageBreak/>
        <w:t xml:space="preserve">Б) Нет. </w:t>
      </w:r>
    </w:p>
    <w:p w:rsidR="00973081" w:rsidRPr="00917FC6" w:rsidRDefault="00973081" w:rsidP="00973081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917FC6">
        <w:rPr>
          <w:rFonts w:ascii="Times New Roman" w:hAnsi="Times New Roman" w:cs="Times New Roman"/>
          <w:lang w:eastAsia="ru-RU" w:bidi="ru-RU"/>
        </w:rPr>
        <w:t xml:space="preserve">В) По необходимости для предприятия. 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73081" w:rsidRPr="00917FC6" w:rsidRDefault="00973081" w:rsidP="00AB1BAF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21. </w:t>
      </w:r>
      <w:r w:rsidR="00AB1BAF">
        <w:rPr>
          <w:rFonts w:ascii="Times New Roman" w:hAnsi="Times New Roman" w:cs="Times New Roman"/>
        </w:rPr>
        <w:t>Дайте ответ на вопрос,</w:t>
      </w:r>
      <w:r w:rsidR="006F4433">
        <w:rPr>
          <w:rFonts w:ascii="Times New Roman" w:hAnsi="Times New Roman" w:cs="Times New Roman"/>
        </w:rPr>
        <w:t xml:space="preserve"> </w:t>
      </w:r>
      <w:r w:rsidR="00AB1BAF">
        <w:rPr>
          <w:rFonts w:ascii="Times New Roman" w:hAnsi="Times New Roman" w:cs="Times New Roman"/>
        </w:rPr>
        <w:t>в</w:t>
      </w:r>
      <w:r w:rsidRPr="00917FC6">
        <w:rPr>
          <w:rFonts w:ascii="Times New Roman" w:hAnsi="Times New Roman" w:cs="Times New Roman"/>
        </w:rPr>
        <w:t xml:space="preserve"> системы АНСДУ грузового транспорта входят датчики загрузки транспортного средства</w:t>
      </w:r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</w:p>
    <w:p w:rsidR="00973081" w:rsidRPr="00917FC6" w:rsidRDefault="00973081" w:rsidP="00973081">
      <w:pPr>
        <w:pStyle w:val="1"/>
        <w:ind w:firstLine="720"/>
        <w:jc w:val="both"/>
        <w:rPr>
          <w:rFonts w:ascii="Times New Roman" w:hAnsi="Times New Roman" w:cs="Times New Roman"/>
        </w:rPr>
      </w:pPr>
    </w:p>
    <w:p w:rsidR="00973081" w:rsidRPr="00917FC6" w:rsidRDefault="00973081" w:rsidP="00AB1BAF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</w:rPr>
      </w:pPr>
      <w:r w:rsidRPr="00917FC6">
        <w:rPr>
          <w:rFonts w:ascii="Times New Roman" w:hAnsi="Times New Roman" w:cs="Times New Roman"/>
        </w:rPr>
        <w:t xml:space="preserve">22. </w:t>
      </w:r>
      <w:r w:rsidR="00AB1BAF">
        <w:rPr>
          <w:rFonts w:ascii="Times New Roman" w:hAnsi="Times New Roman" w:cs="Times New Roman"/>
        </w:rPr>
        <w:t>Дайте ответ на вопрос, ч</w:t>
      </w:r>
      <w:r w:rsidRPr="00917FC6">
        <w:rPr>
          <w:rFonts w:ascii="Times New Roman" w:hAnsi="Times New Roman" w:cs="Times New Roman"/>
        </w:rPr>
        <w:t>ем отличается мониторинговые системы от АНСДУ</w:t>
      </w:r>
      <w:proofErr w:type="gramStart"/>
      <w:r w:rsidRPr="00917FC6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sectPr w:rsidR="00973081" w:rsidRPr="00917FC6" w:rsidSect="006A58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5B4" w:rsidRDefault="00E465B4" w:rsidP="008E002A">
      <w:r>
        <w:separator/>
      </w:r>
    </w:p>
  </w:endnote>
  <w:endnote w:type="continuationSeparator" w:id="0">
    <w:p w:rsidR="00E465B4" w:rsidRDefault="00E465B4" w:rsidP="008E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904210"/>
      <w:docPartObj>
        <w:docPartGallery w:val="Page Numbers (Bottom of Page)"/>
        <w:docPartUnique/>
      </w:docPartObj>
    </w:sdtPr>
    <w:sdtContent>
      <w:p w:rsidR="008E002A" w:rsidRDefault="008E002A" w:rsidP="008E002A">
        <w:pPr>
          <w:pStyle w:val="aa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002A" w:rsidRDefault="008E00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5B4" w:rsidRDefault="00E465B4" w:rsidP="008E002A">
      <w:r>
        <w:separator/>
      </w:r>
    </w:p>
  </w:footnote>
  <w:footnote w:type="continuationSeparator" w:id="0">
    <w:p w:rsidR="00E465B4" w:rsidRDefault="00E465B4" w:rsidP="008E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C5D07"/>
    <w:multiLevelType w:val="hybridMultilevel"/>
    <w:tmpl w:val="28F8FEBA"/>
    <w:lvl w:ilvl="0" w:tplc="AB243172">
      <w:start w:val="1"/>
      <w:numFmt w:val="bullet"/>
      <w:lvlText w:val="-"/>
      <w:lvlJc w:val="left"/>
      <w:pPr>
        <w:ind w:left="1440" w:hanging="360"/>
      </w:pPr>
      <w:rPr>
        <w:b w:val="0"/>
        <w:sz w:val="28"/>
        <w:szCs w:val="28"/>
      </w:rPr>
    </w:lvl>
    <w:lvl w:ilvl="1" w:tplc="2A401C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9E255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A83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84CC3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ACAC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1A1B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0B835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63E15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9250">
    <w:abstractNumId w:val="6"/>
  </w:num>
  <w:num w:numId="2" w16cid:durableId="932319986">
    <w:abstractNumId w:val="5"/>
  </w:num>
  <w:num w:numId="3" w16cid:durableId="408617832">
    <w:abstractNumId w:val="22"/>
  </w:num>
  <w:num w:numId="4" w16cid:durableId="1012293630">
    <w:abstractNumId w:val="16"/>
  </w:num>
  <w:num w:numId="5" w16cid:durableId="1857226325">
    <w:abstractNumId w:val="7"/>
  </w:num>
  <w:num w:numId="6" w16cid:durableId="530916699">
    <w:abstractNumId w:val="2"/>
  </w:num>
  <w:num w:numId="7" w16cid:durableId="1744061243">
    <w:abstractNumId w:val="24"/>
  </w:num>
  <w:num w:numId="8" w16cid:durableId="1206720273">
    <w:abstractNumId w:val="25"/>
  </w:num>
  <w:num w:numId="9" w16cid:durableId="1587302100">
    <w:abstractNumId w:val="27"/>
  </w:num>
  <w:num w:numId="10" w16cid:durableId="555318497">
    <w:abstractNumId w:val="23"/>
  </w:num>
  <w:num w:numId="11" w16cid:durableId="688989145">
    <w:abstractNumId w:val="29"/>
  </w:num>
  <w:num w:numId="12" w16cid:durableId="1711950897">
    <w:abstractNumId w:val="0"/>
  </w:num>
  <w:num w:numId="13" w16cid:durableId="1233737975">
    <w:abstractNumId w:val="28"/>
  </w:num>
  <w:num w:numId="14" w16cid:durableId="1193373185">
    <w:abstractNumId w:val="3"/>
  </w:num>
  <w:num w:numId="15" w16cid:durableId="759520036">
    <w:abstractNumId w:val="13"/>
  </w:num>
  <w:num w:numId="16" w16cid:durableId="1727560974">
    <w:abstractNumId w:val="8"/>
  </w:num>
  <w:num w:numId="17" w16cid:durableId="1002395345">
    <w:abstractNumId w:val="11"/>
  </w:num>
  <w:num w:numId="18" w16cid:durableId="1753505328">
    <w:abstractNumId w:val="26"/>
  </w:num>
  <w:num w:numId="19" w16cid:durableId="1545212597">
    <w:abstractNumId w:val="19"/>
  </w:num>
  <w:num w:numId="20" w16cid:durableId="246233430">
    <w:abstractNumId w:val="12"/>
  </w:num>
  <w:num w:numId="21" w16cid:durableId="369574081">
    <w:abstractNumId w:val="30"/>
  </w:num>
  <w:num w:numId="22" w16cid:durableId="1539391878">
    <w:abstractNumId w:val="14"/>
  </w:num>
  <w:num w:numId="23" w16cid:durableId="1547178053">
    <w:abstractNumId w:val="4"/>
  </w:num>
  <w:num w:numId="24" w16cid:durableId="1916011457">
    <w:abstractNumId w:val="10"/>
  </w:num>
  <w:num w:numId="25" w16cid:durableId="1043755041">
    <w:abstractNumId w:val="17"/>
  </w:num>
  <w:num w:numId="26" w16cid:durableId="833300120">
    <w:abstractNumId w:val="15"/>
  </w:num>
  <w:num w:numId="27" w16cid:durableId="480661105">
    <w:abstractNumId w:val="21"/>
  </w:num>
  <w:num w:numId="28" w16cid:durableId="1448349802">
    <w:abstractNumId w:val="9"/>
  </w:num>
  <w:num w:numId="29" w16cid:durableId="804391633">
    <w:abstractNumId w:val="1"/>
  </w:num>
  <w:num w:numId="30" w16cid:durableId="985429248">
    <w:abstractNumId w:val="18"/>
  </w:num>
  <w:num w:numId="31" w16cid:durableId="139454576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247EE"/>
    <w:rsid w:val="00027665"/>
    <w:rsid w:val="00044206"/>
    <w:rsid w:val="00051BD9"/>
    <w:rsid w:val="00051D26"/>
    <w:rsid w:val="00053301"/>
    <w:rsid w:val="0009242E"/>
    <w:rsid w:val="000A6782"/>
    <w:rsid w:val="000A6A16"/>
    <w:rsid w:val="000C58BB"/>
    <w:rsid w:val="000D4944"/>
    <w:rsid w:val="001076BA"/>
    <w:rsid w:val="00114E6F"/>
    <w:rsid w:val="00143818"/>
    <w:rsid w:val="00163F0D"/>
    <w:rsid w:val="00167B64"/>
    <w:rsid w:val="001722DC"/>
    <w:rsid w:val="00180992"/>
    <w:rsid w:val="00197056"/>
    <w:rsid w:val="001A424E"/>
    <w:rsid w:val="001B6F36"/>
    <w:rsid w:val="001C06E8"/>
    <w:rsid w:val="001C25C8"/>
    <w:rsid w:val="001D048D"/>
    <w:rsid w:val="001D73CF"/>
    <w:rsid w:val="001E25DA"/>
    <w:rsid w:val="002118DD"/>
    <w:rsid w:val="00243F89"/>
    <w:rsid w:val="00261233"/>
    <w:rsid w:val="00291F44"/>
    <w:rsid w:val="002A11BC"/>
    <w:rsid w:val="002A3D33"/>
    <w:rsid w:val="002A5DBF"/>
    <w:rsid w:val="002B5082"/>
    <w:rsid w:val="002C73DD"/>
    <w:rsid w:val="00307327"/>
    <w:rsid w:val="00352B5D"/>
    <w:rsid w:val="00372428"/>
    <w:rsid w:val="003958D5"/>
    <w:rsid w:val="003961CE"/>
    <w:rsid w:val="00396822"/>
    <w:rsid w:val="003B2CBE"/>
    <w:rsid w:val="003B346C"/>
    <w:rsid w:val="003C72AE"/>
    <w:rsid w:val="00404950"/>
    <w:rsid w:val="00465437"/>
    <w:rsid w:val="00473A75"/>
    <w:rsid w:val="004B4AE9"/>
    <w:rsid w:val="004D16D0"/>
    <w:rsid w:val="004F1FBB"/>
    <w:rsid w:val="00567257"/>
    <w:rsid w:val="005B6EA4"/>
    <w:rsid w:val="005C0FA6"/>
    <w:rsid w:val="005E46E6"/>
    <w:rsid w:val="00623845"/>
    <w:rsid w:val="006429E4"/>
    <w:rsid w:val="00682D79"/>
    <w:rsid w:val="006860F1"/>
    <w:rsid w:val="00694582"/>
    <w:rsid w:val="00695342"/>
    <w:rsid w:val="006A58DB"/>
    <w:rsid w:val="006B3BF5"/>
    <w:rsid w:val="006F06A0"/>
    <w:rsid w:val="006F4433"/>
    <w:rsid w:val="0070272A"/>
    <w:rsid w:val="00733821"/>
    <w:rsid w:val="0075244F"/>
    <w:rsid w:val="00776331"/>
    <w:rsid w:val="00794272"/>
    <w:rsid w:val="00823A43"/>
    <w:rsid w:val="00842889"/>
    <w:rsid w:val="00857442"/>
    <w:rsid w:val="008B70F9"/>
    <w:rsid w:val="008E002A"/>
    <w:rsid w:val="00917FC6"/>
    <w:rsid w:val="009458A4"/>
    <w:rsid w:val="00965FBD"/>
    <w:rsid w:val="00973081"/>
    <w:rsid w:val="00975666"/>
    <w:rsid w:val="009812CC"/>
    <w:rsid w:val="009A28AD"/>
    <w:rsid w:val="00A20766"/>
    <w:rsid w:val="00A4724C"/>
    <w:rsid w:val="00A653DB"/>
    <w:rsid w:val="00AB1BAF"/>
    <w:rsid w:val="00AB2FC7"/>
    <w:rsid w:val="00AB386D"/>
    <w:rsid w:val="00AD0B8C"/>
    <w:rsid w:val="00B259DE"/>
    <w:rsid w:val="00B37B9D"/>
    <w:rsid w:val="00B56622"/>
    <w:rsid w:val="00B6496D"/>
    <w:rsid w:val="00BA37A3"/>
    <w:rsid w:val="00BB0E52"/>
    <w:rsid w:val="00BF6509"/>
    <w:rsid w:val="00C16F11"/>
    <w:rsid w:val="00C54033"/>
    <w:rsid w:val="00C623FB"/>
    <w:rsid w:val="00C6665D"/>
    <w:rsid w:val="00CF289C"/>
    <w:rsid w:val="00CF3F53"/>
    <w:rsid w:val="00D106C4"/>
    <w:rsid w:val="00D329F4"/>
    <w:rsid w:val="00D5197E"/>
    <w:rsid w:val="00D82F94"/>
    <w:rsid w:val="00DA3963"/>
    <w:rsid w:val="00DF04F9"/>
    <w:rsid w:val="00E03775"/>
    <w:rsid w:val="00E10187"/>
    <w:rsid w:val="00E465B4"/>
    <w:rsid w:val="00E512D9"/>
    <w:rsid w:val="00EE1ABE"/>
    <w:rsid w:val="00F130AA"/>
    <w:rsid w:val="00F67AAF"/>
    <w:rsid w:val="00F83D95"/>
    <w:rsid w:val="00F967FC"/>
    <w:rsid w:val="00FC1CD5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D35F"/>
  <w15:docId w15:val="{73474687-4C13-44EC-BEA0-66DAE34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basedOn w:val="a0"/>
    <w:link w:val="1"/>
    <w:rsid w:val="00973081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973081"/>
    <w:pPr>
      <w:widowControl w:val="0"/>
      <w:spacing w:line="286" w:lineRule="auto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A62F-516D-4BF8-B9F0-10A4B522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2025-02-02T13:01:00Z</dcterms:created>
  <dcterms:modified xsi:type="dcterms:W3CDTF">2025-02-02T13:01:00Z</dcterms:modified>
</cp:coreProperties>
</file>