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A4" w:rsidRDefault="00C302A4" w:rsidP="00C302A4">
      <w:pPr>
        <w:widowControl w:val="0"/>
        <w:spacing w:before="60" w:line="254" w:lineRule="auto"/>
        <w:ind w:left="0"/>
        <w:jc w:val="center"/>
        <w:rPr>
          <w:rFonts w:eastAsia="Calibri"/>
        </w:rPr>
      </w:pPr>
      <w:r>
        <w:rPr>
          <w:rFonts w:eastAsia="Calibri"/>
        </w:rPr>
        <w:t>МИНОБРНАУКИ РОССИИ</w:t>
      </w: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>Федеральное государственное бюджетное образовательное учреждение</w:t>
      </w: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 xml:space="preserve">высшего образования </w:t>
      </w:r>
    </w:p>
    <w:p w:rsidR="00C302A4" w:rsidRDefault="00C302A4" w:rsidP="00C302A4">
      <w:pPr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«Тверской государственный технический университет»</w:t>
      </w: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>(ТвГТУ)</w:t>
      </w:r>
    </w:p>
    <w:p w:rsidR="00C302A4" w:rsidRDefault="00C302A4" w:rsidP="00C302A4">
      <w:pPr>
        <w:ind w:left="0"/>
        <w:jc w:val="center"/>
        <w:rPr>
          <w:rFonts w:eastAsia="Calibri"/>
        </w:rPr>
      </w:pPr>
    </w:p>
    <w:p w:rsidR="00C302A4" w:rsidRDefault="00C302A4" w:rsidP="00C302A4">
      <w:pPr>
        <w:ind w:left="0"/>
        <w:jc w:val="center"/>
        <w:rPr>
          <w:rFonts w:eastAsia="Calibri"/>
        </w:rPr>
      </w:pP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>УТВЕРЖДАЮ</w:t>
      </w: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>Директор центра менеджмента качества</w:t>
      </w: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 xml:space="preserve">_________________ </w:t>
      </w:r>
      <w:r w:rsidRPr="007C0A3F">
        <w:rPr>
          <w:rFonts w:eastAsia="Calibri"/>
          <w:bCs/>
          <w:sz w:val="24"/>
          <w:szCs w:val="24"/>
        </w:rPr>
        <w:t>/Петропавловская В.Б./</w:t>
      </w: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>«_____»_______________ 20_____ г.</w:t>
      </w:r>
    </w:p>
    <w:p w:rsidR="00C302A4" w:rsidRDefault="00C302A4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7C0A3F" w:rsidRDefault="007C0A3F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7C0A3F" w:rsidRDefault="007C0A3F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C302A4" w:rsidRDefault="00C302A4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Материалы для диагностической работы</w:t>
      </w:r>
    </w:p>
    <w:p w:rsidR="00C302A4" w:rsidRDefault="00C302A4" w:rsidP="00C302A4">
      <w:pPr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дисциплины обязательной части Блока 1 «Дисциплины (модули)»</w:t>
      </w:r>
    </w:p>
    <w:p w:rsidR="00C302A4" w:rsidRPr="00950EB1" w:rsidRDefault="00950EB1" w:rsidP="00C302A4">
      <w:pPr>
        <w:ind w:left="0"/>
        <w:jc w:val="center"/>
        <w:rPr>
          <w:rFonts w:eastAsia="Calibri"/>
          <w:b/>
          <w:szCs w:val="28"/>
        </w:rPr>
      </w:pPr>
      <w:r w:rsidRPr="00950EB1">
        <w:rPr>
          <w:rFonts w:eastAsia="Calibri"/>
          <w:b/>
          <w:szCs w:val="28"/>
        </w:rPr>
        <w:t>«</w:t>
      </w:r>
      <w:r w:rsidR="007A21B9" w:rsidRPr="007A21B9">
        <w:rPr>
          <w:rFonts w:eastAsia="Calibri"/>
          <w:b/>
          <w:szCs w:val="28"/>
        </w:rPr>
        <w:t>Устройства сверхвысокочастотные и антенны</w:t>
      </w:r>
      <w:r w:rsidRPr="00950EB1">
        <w:rPr>
          <w:rFonts w:eastAsia="Calibri"/>
          <w:b/>
          <w:szCs w:val="28"/>
        </w:rPr>
        <w:t>»</w:t>
      </w:r>
    </w:p>
    <w:p w:rsidR="007C0A3F" w:rsidRPr="00950EB1" w:rsidRDefault="007C0A3F" w:rsidP="00C302A4">
      <w:pPr>
        <w:ind w:left="0"/>
        <w:jc w:val="center"/>
        <w:rPr>
          <w:rFonts w:eastAsia="Calibri"/>
          <w:b/>
          <w:szCs w:val="28"/>
        </w:rPr>
      </w:pPr>
    </w:p>
    <w:p w:rsidR="007C0A3F" w:rsidRPr="00950EB1" w:rsidRDefault="007C0A3F" w:rsidP="00C302A4">
      <w:pPr>
        <w:ind w:left="0"/>
        <w:jc w:val="center"/>
        <w:rPr>
          <w:rFonts w:eastAsia="Calibri"/>
          <w:b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направление подготовки _11.05.01 </w:t>
      </w:r>
      <w:bookmarkStart w:id="0" w:name="_Hlk173754696"/>
      <w:r>
        <w:rPr>
          <w:rFonts w:eastAsia="Calibri"/>
          <w:szCs w:val="28"/>
        </w:rPr>
        <w:t>Радиоэлектронные системы и комплексы</w:t>
      </w:r>
      <w:bookmarkEnd w:id="0"/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Направленность (профиль) – Радиоэлектронные системы и комплексы </w:t>
      </w:r>
    </w:p>
    <w:p w:rsidR="00C302A4" w:rsidRDefault="00C302A4" w:rsidP="00C302A4">
      <w:pPr>
        <w:ind w:left="0" w:right="-57"/>
        <w:rPr>
          <w:rFonts w:eastAsia="Calibri"/>
          <w:szCs w:val="28"/>
        </w:rPr>
      </w:pPr>
    </w:p>
    <w:p w:rsidR="00C302A4" w:rsidRDefault="00C302A4" w:rsidP="00C302A4">
      <w:pPr>
        <w:ind w:left="0" w:right="-57"/>
        <w:rPr>
          <w:rFonts w:eastAsia="Calibri"/>
          <w:szCs w:val="28"/>
        </w:rPr>
      </w:pPr>
      <w:r>
        <w:rPr>
          <w:rFonts w:eastAsia="Calibri"/>
          <w:szCs w:val="28"/>
        </w:rPr>
        <w:t>Тип задач – проектный; научно-исследовательский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Разработаны</w:t>
      </w:r>
      <w:proofErr w:type="gramEnd"/>
      <w:r>
        <w:rPr>
          <w:rFonts w:eastAsia="Calibri"/>
          <w:szCs w:val="28"/>
        </w:rPr>
        <w:t xml:space="preserve"> в соответствии с: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bookmarkStart w:id="1" w:name="_Hlk173924633"/>
      <w:r>
        <w:rPr>
          <w:rFonts w:eastAsia="Calibri"/>
          <w:szCs w:val="28"/>
        </w:rPr>
        <w:t>Рабочей программой дисциплины обязательной части Блока 1 «Дисциплины (модули)» «</w:t>
      </w:r>
      <w:r w:rsidR="007A21B9" w:rsidRPr="007A21B9">
        <w:rPr>
          <w:rFonts w:eastAsia="Calibri"/>
          <w:szCs w:val="28"/>
        </w:rPr>
        <w:t>Устройства сверхвысокочастотные и антенны</w:t>
      </w:r>
      <w:r>
        <w:rPr>
          <w:rFonts w:eastAsia="Calibri"/>
          <w:szCs w:val="28"/>
        </w:rPr>
        <w:t xml:space="preserve">» </w:t>
      </w:r>
    </w:p>
    <w:p w:rsidR="00C302A4" w:rsidRDefault="00C302A4" w:rsidP="00C302A4">
      <w:pPr>
        <w:ind w:left="0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 xml:space="preserve">утвержденной проректором по учебной работе </w:t>
      </w:r>
      <w:proofErr w:type="spellStart"/>
      <w:r>
        <w:rPr>
          <w:rFonts w:eastAsia="Calibri"/>
          <w:szCs w:val="28"/>
        </w:rPr>
        <w:t>Майковой</w:t>
      </w:r>
      <w:proofErr w:type="spellEnd"/>
      <w:r>
        <w:rPr>
          <w:rFonts w:eastAsia="Calibri"/>
          <w:szCs w:val="28"/>
        </w:rPr>
        <w:t xml:space="preserve"> Э.Ю. </w:t>
      </w:r>
      <w:r w:rsidR="009C05DC" w:rsidRPr="009C05DC">
        <w:rPr>
          <w:rFonts w:eastAsia="Calibri"/>
          <w:szCs w:val="28"/>
        </w:rPr>
        <w:t>21</w:t>
      </w:r>
      <w:r w:rsidR="009C05DC">
        <w:rPr>
          <w:rFonts w:eastAsia="Calibri"/>
          <w:szCs w:val="28"/>
        </w:rPr>
        <w:t>.05.2020 г.</w:t>
      </w:r>
      <w:r>
        <w:rPr>
          <w:rFonts w:eastAsia="Calibri"/>
          <w:szCs w:val="28"/>
        </w:rPr>
        <w:t xml:space="preserve"> </w:t>
      </w:r>
      <w:bookmarkEnd w:id="1"/>
      <w:proofErr w:type="gramEnd"/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Разработчи</w:t>
      </w:r>
      <w:proofErr w:type="gramStart"/>
      <w:r>
        <w:rPr>
          <w:rFonts w:eastAsia="Calibri"/>
          <w:szCs w:val="28"/>
        </w:rPr>
        <w:t>к(</w:t>
      </w:r>
      <w:proofErr w:type="gramEnd"/>
      <w:r>
        <w:rPr>
          <w:rFonts w:eastAsia="Calibri"/>
          <w:szCs w:val="28"/>
        </w:rPr>
        <w:t>и</w:t>
      </w:r>
      <w:r w:rsidR="006A542C">
        <w:rPr>
          <w:rFonts w:eastAsia="Calibri"/>
          <w:szCs w:val="28"/>
        </w:rPr>
        <w:t xml:space="preserve">): Г.В. Конкин 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Согласовано: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Заведующий кафедрой </w:t>
      </w:r>
      <w:proofErr w:type="gramStart"/>
      <w:r w:rsidRPr="00BE7F53">
        <w:rPr>
          <w:rFonts w:eastAsia="Calibri"/>
          <w:szCs w:val="28"/>
        </w:rPr>
        <w:t>Радиотехнические</w:t>
      </w:r>
      <w:proofErr w:type="gramEnd"/>
      <w:r w:rsidRPr="00BE7F53">
        <w:rPr>
          <w:rFonts w:eastAsia="Calibri"/>
          <w:szCs w:val="28"/>
        </w:rPr>
        <w:t xml:space="preserve"> </w:t>
      </w:r>
    </w:p>
    <w:p w:rsidR="00C302A4" w:rsidRDefault="00C302A4" w:rsidP="00C302A4">
      <w:pPr>
        <w:ind w:left="0"/>
        <w:rPr>
          <w:rFonts w:eastAsia="Calibri"/>
          <w:szCs w:val="28"/>
        </w:rPr>
      </w:pPr>
      <w:r w:rsidRPr="00BE7F53">
        <w:rPr>
          <w:rFonts w:eastAsia="Calibri"/>
          <w:szCs w:val="28"/>
        </w:rPr>
        <w:t xml:space="preserve">информационные системы </w:t>
      </w:r>
      <w:r>
        <w:rPr>
          <w:rFonts w:eastAsia="Calibri"/>
          <w:szCs w:val="28"/>
        </w:rPr>
        <w:t>____________________________</w:t>
      </w:r>
      <w:r>
        <w:rPr>
          <w:rFonts w:eastAsia="Calibri"/>
          <w:bCs/>
          <w:szCs w:val="28"/>
        </w:rPr>
        <w:t>/С.Ф. Боев/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jc w:val="center"/>
        <w:rPr>
          <w:rFonts w:eastAsia="Calibri"/>
        </w:rPr>
      </w:pP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>Тверь 20</w:t>
      </w:r>
      <w:r w:rsidR="00497A5B">
        <w:rPr>
          <w:rFonts w:eastAsia="Calibri"/>
        </w:rPr>
        <w:t>_</w:t>
      </w:r>
    </w:p>
    <w:p w:rsidR="00C302A4" w:rsidRDefault="00C302A4" w:rsidP="00370AC8">
      <w:pPr>
        <w:numPr>
          <w:ilvl w:val="0"/>
          <w:numId w:val="1"/>
        </w:numPr>
        <w:ind w:left="0" w:firstLine="567"/>
        <w:rPr>
          <w:rFonts w:eastAsia="Calibri"/>
          <w:b/>
          <w:bCs/>
        </w:rPr>
      </w:pPr>
      <w:r>
        <w:rPr>
          <w:rFonts w:eastAsia="Calibri"/>
        </w:rPr>
        <w:br w:type="page"/>
      </w:r>
      <w:r>
        <w:rPr>
          <w:rFonts w:eastAsia="Calibri"/>
          <w:b/>
          <w:bCs/>
        </w:rPr>
        <w:lastRenderedPageBreak/>
        <w:t>Спецификация оценочных средств</w:t>
      </w:r>
    </w:p>
    <w:p w:rsidR="00C302A4" w:rsidRDefault="00C302A4" w:rsidP="00C302A4">
      <w:pPr>
        <w:ind w:left="0" w:firstLine="567"/>
        <w:rPr>
          <w:rFonts w:eastAsia="Calibri"/>
        </w:rPr>
      </w:pPr>
    </w:p>
    <w:p w:rsidR="00C302A4" w:rsidRDefault="00C302A4" w:rsidP="00C302A4">
      <w:pPr>
        <w:ind w:left="0" w:firstLine="567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комплексы.</w:t>
      </w:r>
      <w:proofErr w:type="gramEnd"/>
    </w:p>
    <w:p w:rsidR="00C302A4" w:rsidRDefault="00C302A4" w:rsidP="00C302A4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Содержание материалов для диагностической работы соответствует:</w:t>
      </w:r>
    </w:p>
    <w:p w:rsidR="00C302A4" w:rsidRDefault="00C302A4" w:rsidP="00C302A4">
      <w:pPr>
        <w:ind w:left="0" w:firstLine="567"/>
        <w:rPr>
          <w:rFonts w:eastAsia="Calibri"/>
        </w:rPr>
      </w:pPr>
      <w:r>
        <w:rPr>
          <w:rFonts w:eastAsia="Calibri"/>
        </w:rPr>
        <w:t xml:space="preserve">ФГОС </w:t>
      </w:r>
      <w:proofErr w:type="gramStart"/>
      <w:r>
        <w:rPr>
          <w:rFonts w:eastAsia="Calibri"/>
        </w:rPr>
        <w:t>ВО</w:t>
      </w:r>
      <w:proofErr w:type="gramEnd"/>
      <w:r>
        <w:rPr>
          <w:rFonts w:eastAsia="Calibri"/>
        </w:rPr>
        <w:t xml:space="preserve"> – федеральный государственный образовательный стандарт высшего образования - специалитет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:rsidR="00C302A4" w:rsidRDefault="00C302A4" w:rsidP="00C302A4">
      <w:pPr>
        <w:ind w:left="0" w:firstLine="567"/>
        <w:rPr>
          <w:rFonts w:eastAsia="Calibri"/>
        </w:rPr>
      </w:pPr>
      <w:r>
        <w:rPr>
          <w:rFonts w:eastAsia="Calibri"/>
        </w:rPr>
        <w:t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ТвГТУ 29.04.2020 г.</w:t>
      </w:r>
    </w:p>
    <w:p w:rsidR="009C05DC" w:rsidRDefault="00C302A4" w:rsidP="009C05DC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Рабочей программе дисциплины обязательной части Блока 1 «Дисциплины (модули)» «</w:t>
      </w:r>
      <w:r w:rsidR="00EA5985" w:rsidRPr="00EA5985">
        <w:rPr>
          <w:rFonts w:eastAsia="Calibri"/>
          <w:szCs w:val="28"/>
        </w:rPr>
        <w:t>Устройства сверхвысокочастотные и антенны</w:t>
      </w:r>
      <w:r>
        <w:rPr>
          <w:rFonts w:eastAsia="Calibri"/>
          <w:szCs w:val="28"/>
        </w:rPr>
        <w:t xml:space="preserve">», утвержденной проректором по учебной работе </w:t>
      </w:r>
      <w:proofErr w:type="spellStart"/>
      <w:r>
        <w:rPr>
          <w:rFonts w:eastAsia="Calibri"/>
          <w:szCs w:val="28"/>
        </w:rPr>
        <w:t>Майковой</w:t>
      </w:r>
      <w:proofErr w:type="spellEnd"/>
      <w:r>
        <w:rPr>
          <w:rFonts w:eastAsia="Calibri"/>
          <w:szCs w:val="28"/>
        </w:rPr>
        <w:t xml:space="preserve"> Э.Ю. </w:t>
      </w:r>
      <w:r w:rsidR="009C05DC" w:rsidRPr="009C05DC">
        <w:rPr>
          <w:rFonts w:eastAsia="Calibri"/>
          <w:szCs w:val="28"/>
        </w:rPr>
        <w:t>21</w:t>
      </w:r>
      <w:r w:rsidR="009C05DC">
        <w:rPr>
          <w:rFonts w:eastAsia="Calibri"/>
          <w:szCs w:val="28"/>
        </w:rPr>
        <w:t xml:space="preserve">.05.2020 г. </w:t>
      </w:r>
    </w:p>
    <w:p w:rsidR="00C302A4" w:rsidRDefault="00C302A4" w:rsidP="00C302A4">
      <w:pPr>
        <w:ind w:left="0" w:firstLine="567"/>
        <w:rPr>
          <w:rFonts w:eastAsia="Calibri"/>
        </w:rPr>
      </w:pPr>
    </w:p>
    <w:p w:rsidR="00C302A4" w:rsidRDefault="00C302A4" w:rsidP="00C302A4">
      <w:pPr>
        <w:ind w:left="0" w:firstLine="56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2. Распределение тестовых заданий по компетенциям</w:t>
      </w:r>
    </w:p>
    <w:p w:rsidR="00C302A4" w:rsidRDefault="00C302A4" w:rsidP="00C302A4">
      <w:pPr>
        <w:ind w:left="0" w:firstLine="567"/>
        <w:rPr>
          <w:rFonts w:eastAsia="Calibri"/>
        </w:rPr>
      </w:pPr>
    </w:p>
    <w:p w:rsidR="00C302A4" w:rsidRDefault="00C302A4" w:rsidP="00C302A4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Таблица 1. Распределение тестовых заданий по компетенциям </w:t>
      </w:r>
    </w:p>
    <w:p w:rsidR="00C302A4" w:rsidRDefault="00C302A4" w:rsidP="00C302A4">
      <w:pPr>
        <w:ind w:left="0" w:firstLine="567"/>
        <w:rPr>
          <w:color w:val="0D0D0D" w:themeColor="text1" w:themeTint="F2"/>
          <w:szCs w:val="28"/>
        </w:rPr>
      </w:pPr>
    </w:p>
    <w:tbl>
      <w:tblPr>
        <w:tblStyle w:val="1"/>
        <w:tblW w:w="5000" w:type="pct"/>
        <w:tblLayout w:type="fixed"/>
        <w:tblLook w:val="04A0"/>
      </w:tblPr>
      <w:tblGrid>
        <w:gridCol w:w="1105"/>
        <w:gridCol w:w="1556"/>
        <w:gridCol w:w="1702"/>
        <w:gridCol w:w="1558"/>
        <w:gridCol w:w="708"/>
        <w:gridCol w:w="850"/>
        <w:gridCol w:w="2092"/>
      </w:tblGrid>
      <w:tr w:rsidR="009626BB" w:rsidRPr="00ED4392" w:rsidTr="009626BB">
        <w:tc>
          <w:tcPr>
            <w:tcW w:w="577" w:type="pct"/>
          </w:tcPr>
          <w:p w:rsidR="00E754A3" w:rsidRPr="006D2886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Код компетенции</w:t>
            </w:r>
          </w:p>
        </w:tc>
        <w:tc>
          <w:tcPr>
            <w:tcW w:w="813" w:type="pct"/>
          </w:tcPr>
          <w:p w:rsidR="00E754A3" w:rsidRPr="006D2886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889" w:type="pct"/>
          </w:tcPr>
          <w:p w:rsidR="00E754A3" w:rsidRPr="006D2886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Наименование индикаторов сформированности компетенции</w:t>
            </w:r>
          </w:p>
        </w:tc>
        <w:tc>
          <w:tcPr>
            <w:tcW w:w="814" w:type="pct"/>
          </w:tcPr>
          <w:p w:rsidR="00E754A3" w:rsidRPr="006D2886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Наименование дисциплины / модуля / практики</w:t>
            </w:r>
          </w:p>
        </w:tc>
        <w:tc>
          <w:tcPr>
            <w:tcW w:w="370" w:type="pct"/>
          </w:tcPr>
          <w:p w:rsidR="00E754A3" w:rsidRPr="006D2886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Семестр</w:t>
            </w:r>
          </w:p>
        </w:tc>
        <w:tc>
          <w:tcPr>
            <w:tcW w:w="444" w:type="pct"/>
          </w:tcPr>
          <w:p w:rsidR="00E754A3" w:rsidRPr="006D2886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1093" w:type="pct"/>
          </w:tcPr>
          <w:p w:rsidR="00E754A3" w:rsidRPr="006D2886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9626BB" w:rsidRPr="00ED4392" w:rsidTr="009626BB">
        <w:trPr>
          <w:trHeight w:val="164"/>
        </w:trPr>
        <w:tc>
          <w:tcPr>
            <w:tcW w:w="577" w:type="pct"/>
            <w:vMerge w:val="restart"/>
          </w:tcPr>
          <w:p w:rsidR="00E754A3" w:rsidRPr="006D2886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ОПК-</w:t>
            </w:r>
            <w:r w:rsidR="007A21B9">
              <w:rPr>
                <w:rFonts w:eastAsia="Calibri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13" w:type="pct"/>
            <w:vMerge w:val="restart"/>
          </w:tcPr>
          <w:p w:rsidR="00E754A3" w:rsidRPr="00744F7F" w:rsidRDefault="00744F7F" w:rsidP="00CA05EA">
            <w:pPr>
              <w:ind w:left="-57" w:right="-57"/>
              <w:jc w:val="left"/>
              <w:rPr>
                <w:sz w:val="24"/>
                <w:szCs w:val="24"/>
              </w:rPr>
            </w:pPr>
            <w:r w:rsidRPr="00744F7F">
              <w:rPr>
                <w:rStyle w:val="2Exact"/>
                <w:rFonts w:eastAsia="Batang"/>
                <w:sz w:val="24"/>
                <w:szCs w:val="24"/>
              </w:rPr>
              <w:t>Способен выявлять естественно</w:t>
            </w:r>
            <w:r>
              <w:rPr>
                <w:rStyle w:val="2Exact"/>
                <w:rFonts w:eastAsia="Batang"/>
                <w:sz w:val="24"/>
                <w:szCs w:val="24"/>
              </w:rPr>
              <w:t xml:space="preserve"> </w:t>
            </w:r>
            <w:r w:rsidRPr="00744F7F">
              <w:rPr>
                <w:rStyle w:val="2Exact"/>
                <w:rFonts w:eastAsia="Batang"/>
                <w:sz w:val="24"/>
                <w:szCs w:val="24"/>
              </w:rPr>
              <w:t>научную сущность проблем, возникающих в ходе профессиональной деятельности, и применять соответствующий физико-</w:t>
            </w:r>
            <w:r w:rsidRPr="00744F7F">
              <w:rPr>
                <w:rStyle w:val="2Exact"/>
                <w:rFonts w:eastAsia="Batang"/>
                <w:sz w:val="24"/>
                <w:szCs w:val="24"/>
              </w:rPr>
              <w:lastRenderedPageBreak/>
              <w:t>математический аппарат для их формализации, анализа и принятия решения</w:t>
            </w:r>
          </w:p>
        </w:tc>
        <w:tc>
          <w:tcPr>
            <w:tcW w:w="889" w:type="pct"/>
            <w:vMerge w:val="restart"/>
          </w:tcPr>
          <w:p w:rsidR="00E754A3" w:rsidRPr="00CA05EA" w:rsidRDefault="00E754A3" w:rsidP="00CA05EA">
            <w:pPr>
              <w:ind w:left="-57" w:right="-57"/>
              <w:jc w:val="left"/>
              <w:rPr>
                <w:sz w:val="24"/>
                <w:szCs w:val="24"/>
              </w:rPr>
            </w:pPr>
            <w:r w:rsidRPr="00CA05EA">
              <w:rPr>
                <w:sz w:val="24"/>
                <w:szCs w:val="24"/>
              </w:rPr>
              <w:lastRenderedPageBreak/>
              <w:t>ИОПК-</w:t>
            </w:r>
            <w:r w:rsidR="007A21B9" w:rsidRPr="00CA05EA">
              <w:rPr>
                <w:sz w:val="24"/>
                <w:szCs w:val="24"/>
              </w:rPr>
              <w:t>2</w:t>
            </w:r>
            <w:r w:rsidR="000F7C3D" w:rsidRPr="00CA05EA">
              <w:rPr>
                <w:sz w:val="24"/>
                <w:szCs w:val="24"/>
              </w:rPr>
              <w:t>.1</w:t>
            </w:r>
            <w:r w:rsidRPr="00CA05EA">
              <w:rPr>
                <w:sz w:val="24"/>
                <w:szCs w:val="24"/>
              </w:rPr>
              <w:t>.</w:t>
            </w:r>
            <w:r w:rsidR="00D76205" w:rsidRPr="00CA05EA">
              <w:rPr>
                <w:sz w:val="24"/>
                <w:szCs w:val="24"/>
              </w:rPr>
              <w:t xml:space="preserve"> </w:t>
            </w:r>
            <w:r w:rsidR="00EA5985" w:rsidRPr="00CA05EA">
              <w:rPr>
                <w:spacing w:val="-4"/>
                <w:sz w:val="24"/>
                <w:szCs w:val="24"/>
              </w:rPr>
              <w:t>Осуществляет поиск и предоставление актуальной информации о состоянии предметной области</w:t>
            </w:r>
            <w:proofErr w:type="gramStart"/>
            <w:r w:rsidR="00EA5985" w:rsidRPr="00CA05EA">
              <w:rPr>
                <w:sz w:val="24"/>
                <w:szCs w:val="24"/>
              </w:rPr>
              <w:t xml:space="preserve"> </w:t>
            </w:r>
            <w:r w:rsidR="000F7C3D" w:rsidRPr="00CA05E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14" w:type="pct"/>
            <w:vMerge w:val="restart"/>
          </w:tcPr>
          <w:p w:rsidR="00E754A3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sz w:val="24"/>
                <w:szCs w:val="24"/>
              </w:rPr>
              <w:t>Устройства сверхвысокочастотные и антенны</w:t>
            </w:r>
          </w:p>
        </w:tc>
        <w:tc>
          <w:tcPr>
            <w:tcW w:w="370" w:type="pct"/>
            <w:vMerge w:val="restart"/>
          </w:tcPr>
          <w:p w:rsidR="00E754A3" w:rsidRPr="00CA05EA" w:rsidRDefault="00D7620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44" w:type="pct"/>
            <w:vMerge w:val="restart"/>
          </w:tcPr>
          <w:p w:rsidR="00E754A3" w:rsidRPr="00CA05EA" w:rsidRDefault="00042FCC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1-10</w:t>
            </w:r>
          </w:p>
        </w:tc>
        <w:tc>
          <w:tcPr>
            <w:tcW w:w="1093" w:type="pct"/>
          </w:tcPr>
          <w:p w:rsidR="00E754A3" w:rsidRPr="00CA05EA" w:rsidRDefault="009626BB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1</w:t>
            </w:r>
            <w:proofErr w:type="gramEnd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.1.</w:t>
            </w:r>
            <w:r w:rsidR="00EA5985" w:rsidRPr="00CA05EA">
              <w:rPr>
                <w:sz w:val="24"/>
                <w:szCs w:val="24"/>
              </w:rPr>
              <w:t>Современное состояние области устройств СВЧ и антенн</w:t>
            </w:r>
          </w:p>
        </w:tc>
      </w:tr>
      <w:tr w:rsidR="009626BB" w:rsidRPr="00ED4392" w:rsidTr="009626BB">
        <w:trPr>
          <w:trHeight w:val="160"/>
        </w:trPr>
        <w:tc>
          <w:tcPr>
            <w:tcW w:w="577" w:type="pct"/>
            <w:vMerge/>
          </w:tcPr>
          <w:p w:rsidR="00E754A3" w:rsidRPr="006D2886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E754A3" w:rsidRPr="00CA05EA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CA05EA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E754A3" w:rsidRPr="00CA05EA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E754A3" w:rsidRPr="00CA05EA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E754A3" w:rsidRPr="00CA05EA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E754A3" w:rsidRPr="00CA05EA" w:rsidRDefault="009626BB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1</w:t>
            </w:r>
            <w:proofErr w:type="gramEnd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.2.</w:t>
            </w:r>
            <w:r w:rsidR="00EA5985"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О</w:t>
            </w:r>
            <w:r w:rsidR="00EA5985" w:rsidRPr="00CA05EA">
              <w:rPr>
                <w:sz w:val="24"/>
                <w:szCs w:val="24"/>
              </w:rPr>
              <w:t xml:space="preserve">сновные принципы проведения экспериментальных исследований устройств СВЧ и антенн и использования основных приемов обработки и </w:t>
            </w:r>
            <w:r w:rsidR="00EA5985" w:rsidRPr="00CA05EA">
              <w:rPr>
                <w:sz w:val="24"/>
                <w:szCs w:val="24"/>
              </w:rPr>
              <w:lastRenderedPageBreak/>
              <w:t>представления полученных данных</w:t>
            </w:r>
          </w:p>
        </w:tc>
      </w:tr>
      <w:tr w:rsidR="009626BB" w:rsidRPr="00ED4392" w:rsidTr="009626BB">
        <w:trPr>
          <w:trHeight w:val="160"/>
        </w:trPr>
        <w:tc>
          <w:tcPr>
            <w:tcW w:w="577" w:type="pct"/>
            <w:vMerge/>
          </w:tcPr>
          <w:p w:rsidR="00E754A3" w:rsidRPr="006D2886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E754A3" w:rsidRPr="00CA05EA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CA05EA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E754A3" w:rsidRPr="00CA05EA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E754A3" w:rsidRPr="00CA05EA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E754A3" w:rsidRPr="00CA05EA" w:rsidRDefault="00E754A3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E754A3" w:rsidRPr="00CA05EA" w:rsidRDefault="000F7C3D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У</w:t>
            </w:r>
            <w:proofErr w:type="gramStart"/>
            <w:r w:rsidR="009626BB"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1</w:t>
            </w:r>
            <w:proofErr w:type="gramEnd"/>
            <w:r w:rsidR="009626BB"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1</w:t>
            </w:r>
            <w:r w:rsidR="009626BB"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. </w:t>
            </w:r>
            <w:r w:rsidR="00EA5985"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И</w:t>
            </w:r>
            <w:r w:rsidR="00EA5985" w:rsidRPr="00CA05EA">
              <w:rPr>
                <w:sz w:val="24"/>
                <w:szCs w:val="24"/>
              </w:rPr>
              <w:t>скать и представлять актуальную информацию о состоянии устройств СВЧ и антенн</w:t>
            </w:r>
          </w:p>
        </w:tc>
      </w:tr>
      <w:tr w:rsidR="009626BB" w:rsidRPr="00ED4392" w:rsidTr="009626BB">
        <w:trPr>
          <w:trHeight w:val="3883"/>
        </w:trPr>
        <w:tc>
          <w:tcPr>
            <w:tcW w:w="577" w:type="pct"/>
            <w:vMerge/>
          </w:tcPr>
          <w:p w:rsidR="009626BB" w:rsidRPr="006D2886" w:rsidRDefault="009626BB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9626BB" w:rsidRPr="00CA05EA" w:rsidRDefault="009626BB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9626BB" w:rsidRPr="00CA05EA" w:rsidRDefault="009626BB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9626BB" w:rsidRPr="00CA05EA" w:rsidRDefault="009626BB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9626BB" w:rsidRPr="00CA05EA" w:rsidRDefault="009626BB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9626BB" w:rsidRPr="00CA05EA" w:rsidRDefault="009626BB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9626BB" w:rsidRPr="00CA05EA" w:rsidRDefault="009626BB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У</w:t>
            </w:r>
            <w:proofErr w:type="gramStart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1</w:t>
            </w:r>
            <w:proofErr w:type="gramEnd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  <w:r w:rsidR="000F7C3D"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2</w:t>
            </w: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. </w:t>
            </w:r>
            <w:r w:rsidR="00B4095A"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В</w:t>
            </w:r>
            <w:r w:rsidR="00EA5985" w:rsidRPr="00CA05EA">
              <w:rPr>
                <w:sz w:val="24"/>
                <w:szCs w:val="24"/>
              </w:rPr>
              <w:t>ыбирать эффективную методику экспериментальных исследований устройств СВЧ и антенн</w:t>
            </w:r>
          </w:p>
        </w:tc>
      </w:tr>
      <w:tr w:rsidR="009626BB" w:rsidRPr="00ED4392" w:rsidTr="009626BB">
        <w:trPr>
          <w:trHeight w:val="145"/>
        </w:trPr>
        <w:tc>
          <w:tcPr>
            <w:tcW w:w="577" w:type="pct"/>
            <w:vMerge w:val="restart"/>
          </w:tcPr>
          <w:p w:rsidR="00D76205" w:rsidRPr="006D2886" w:rsidRDefault="00D7620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ОПК-</w:t>
            </w:r>
            <w:r w:rsidR="00EA5985">
              <w:rPr>
                <w:rFonts w:eastAsia="Calibr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13" w:type="pct"/>
            <w:vMerge w:val="restart"/>
          </w:tcPr>
          <w:p w:rsidR="00D76205" w:rsidRPr="00CA05EA" w:rsidRDefault="00EA5985" w:rsidP="00CA05EA">
            <w:pPr>
              <w:ind w:left="-57" w:right="-57"/>
              <w:jc w:val="left"/>
              <w:rPr>
                <w:sz w:val="24"/>
                <w:szCs w:val="24"/>
              </w:rPr>
            </w:pPr>
            <w:proofErr w:type="gramStart"/>
            <w:r w:rsidRPr="00CA05EA">
              <w:rPr>
                <w:spacing w:val="-4"/>
                <w:sz w:val="24"/>
                <w:szCs w:val="24"/>
              </w:rPr>
              <w:t>Способен</w:t>
            </w:r>
            <w:proofErr w:type="gramEnd"/>
            <w:r w:rsidRPr="00CA05EA">
              <w:rPr>
                <w:spacing w:val="-4"/>
                <w:sz w:val="24"/>
                <w:szCs w:val="24"/>
              </w:rPr>
              <w:t xml:space="preserve"> проводить экспериментальные исследования и владеть основными приемами обработки и представления экспериментальных данных</w:t>
            </w:r>
            <w:r w:rsidR="00D76205" w:rsidRPr="00CA05EA">
              <w:rPr>
                <w:sz w:val="24"/>
                <w:szCs w:val="24"/>
              </w:rPr>
              <w:t>.</w:t>
            </w:r>
          </w:p>
        </w:tc>
        <w:tc>
          <w:tcPr>
            <w:tcW w:w="889" w:type="pct"/>
            <w:vMerge w:val="restart"/>
          </w:tcPr>
          <w:p w:rsidR="000F7C3D" w:rsidRPr="00CA05EA" w:rsidRDefault="00D76205" w:rsidP="00CA05EA">
            <w:pPr>
              <w:ind w:left="-57" w:right="-57"/>
              <w:jc w:val="left"/>
              <w:rPr>
                <w:sz w:val="24"/>
                <w:szCs w:val="24"/>
              </w:rPr>
            </w:pPr>
            <w:r w:rsidRPr="00CA05EA">
              <w:rPr>
                <w:sz w:val="24"/>
                <w:szCs w:val="24"/>
              </w:rPr>
              <w:t>ИОПК-</w:t>
            </w:r>
            <w:r w:rsidR="00EA5985" w:rsidRPr="00CA05EA">
              <w:rPr>
                <w:sz w:val="24"/>
                <w:szCs w:val="24"/>
              </w:rPr>
              <w:t>4</w:t>
            </w:r>
            <w:r w:rsidR="000F7C3D" w:rsidRPr="00CA05EA">
              <w:rPr>
                <w:sz w:val="24"/>
                <w:szCs w:val="24"/>
              </w:rPr>
              <w:t>.</w:t>
            </w:r>
            <w:r w:rsidR="00EA5985" w:rsidRPr="00CA05EA">
              <w:rPr>
                <w:sz w:val="24"/>
                <w:szCs w:val="24"/>
              </w:rPr>
              <w:t>3</w:t>
            </w:r>
            <w:r w:rsidRPr="00CA05EA">
              <w:rPr>
                <w:sz w:val="24"/>
                <w:szCs w:val="24"/>
              </w:rPr>
              <w:t xml:space="preserve">. </w:t>
            </w:r>
            <w:r w:rsidR="00EA5985" w:rsidRPr="00CA05EA">
              <w:rPr>
                <w:spacing w:val="-4"/>
                <w:sz w:val="24"/>
                <w:szCs w:val="24"/>
              </w:rPr>
              <w:t>Использует способы обработки и представления полученных данных и оценки погрешности результатов измерений</w:t>
            </w:r>
            <w:r w:rsidR="000F7C3D" w:rsidRPr="00CA05EA">
              <w:rPr>
                <w:sz w:val="24"/>
                <w:szCs w:val="24"/>
              </w:rPr>
              <w:t>.</w:t>
            </w:r>
          </w:p>
          <w:p w:rsidR="00D76205" w:rsidRPr="00CA05EA" w:rsidRDefault="00D76205" w:rsidP="00CA05EA">
            <w:pPr>
              <w:ind w:left="-57" w:right="-57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pct"/>
            <w:vMerge w:val="restart"/>
          </w:tcPr>
          <w:p w:rsidR="00D7620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sz w:val="24"/>
                <w:szCs w:val="24"/>
              </w:rPr>
              <w:t>Устройства сверхвысокочастотные и антенны</w:t>
            </w:r>
          </w:p>
        </w:tc>
        <w:tc>
          <w:tcPr>
            <w:tcW w:w="370" w:type="pct"/>
            <w:vMerge w:val="restart"/>
          </w:tcPr>
          <w:p w:rsidR="00D76205" w:rsidRPr="00CA05EA" w:rsidRDefault="001419DC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44" w:type="pct"/>
            <w:vMerge w:val="restart"/>
          </w:tcPr>
          <w:p w:rsidR="00D76205" w:rsidRPr="00CA05EA" w:rsidRDefault="00D7620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11-20</w:t>
            </w:r>
          </w:p>
        </w:tc>
        <w:tc>
          <w:tcPr>
            <w:tcW w:w="1093" w:type="pct"/>
          </w:tcPr>
          <w:p w:rsidR="00D76205" w:rsidRPr="00CA05EA" w:rsidRDefault="009626BB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.1.</w:t>
            </w:r>
            <w:r w:rsidR="000F7C3D"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EA5985" w:rsidRPr="00CA05EA">
              <w:rPr>
                <w:sz w:val="24"/>
                <w:szCs w:val="24"/>
              </w:rPr>
              <w:t>Методы построения физических и математических моделей антенн и устройств СВЧ. Методики проведения измерений параметров антенн и устройств СВЧ и приборы, используемые при этом</w:t>
            </w:r>
          </w:p>
        </w:tc>
      </w:tr>
      <w:tr w:rsidR="00B74442" w:rsidRPr="00ED4392" w:rsidTr="009626BB">
        <w:trPr>
          <w:trHeight w:val="140"/>
        </w:trPr>
        <w:tc>
          <w:tcPr>
            <w:tcW w:w="577" w:type="pct"/>
            <w:vMerge/>
          </w:tcPr>
          <w:p w:rsidR="00B74442" w:rsidRPr="006D2886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B74442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  <w:r w:rsidRPr="00CA05EA">
              <w:rPr>
                <w:sz w:val="24"/>
                <w:szCs w:val="24"/>
              </w:rPr>
              <w:t xml:space="preserve"> 2 Методики проведения измерений параметров антенн и устройств СВЧ и приборы, используемые при этом</w:t>
            </w:r>
          </w:p>
        </w:tc>
      </w:tr>
      <w:tr w:rsidR="00B74442" w:rsidRPr="00ED4392" w:rsidTr="009626BB">
        <w:trPr>
          <w:trHeight w:val="140"/>
        </w:trPr>
        <w:tc>
          <w:tcPr>
            <w:tcW w:w="577" w:type="pct"/>
            <w:vMerge/>
          </w:tcPr>
          <w:p w:rsidR="00B74442" w:rsidRPr="006D2886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B74442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.3 </w:t>
            </w:r>
            <w:r w:rsidRPr="00CA05EA">
              <w:rPr>
                <w:sz w:val="24"/>
                <w:szCs w:val="24"/>
              </w:rPr>
              <w:t>Методы анализа экспериментальных результатов</w:t>
            </w:r>
          </w:p>
        </w:tc>
      </w:tr>
      <w:tr w:rsidR="00B74442" w:rsidRPr="00ED4392" w:rsidTr="009626BB">
        <w:trPr>
          <w:trHeight w:val="140"/>
        </w:trPr>
        <w:tc>
          <w:tcPr>
            <w:tcW w:w="577" w:type="pct"/>
            <w:vMerge/>
          </w:tcPr>
          <w:p w:rsidR="00B74442" w:rsidRPr="006D2886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B74442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З</w:t>
            </w:r>
            <w:proofErr w:type="gramStart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.4</w:t>
            </w:r>
            <w:r w:rsidRPr="00CA05EA">
              <w:rPr>
                <w:sz w:val="24"/>
                <w:szCs w:val="24"/>
              </w:rPr>
              <w:t xml:space="preserve"> Принципы </w:t>
            </w:r>
            <w:r w:rsidRPr="00CA05EA">
              <w:rPr>
                <w:sz w:val="24"/>
                <w:szCs w:val="24"/>
              </w:rPr>
              <w:lastRenderedPageBreak/>
              <w:t>разработки антенн и устройств СВЧ</w:t>
            </w:r>
          </w:p>
        </w:tc>
      </w:tr>
      <w:tr w:rsidR="00B74442" w:rsidRPr="00ED4392" w:rsidTr="009626BB">
        <w:trPr>
          <w:trHeight w:val="140"/>
        </w:trPr>
        <w:tc>
          <w:tcPr>
            <w:tcW w:w="577" w:type="pct"/>
            <w:vMerge/>
          </w:tcPr>
          <w:p w:rsidR="00B74442" w:rsidRPr="006D2886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B74442" w:rsidRPr="00CA05EA" w:rsidRDefault="00EA5985" w:rsidP="00744F7F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У</w:t>
            </w:r>
            <w:proofErr w:type="gramStart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2</w:t>
            </w:r>
            <w:proofErr w:type="gramEnd"/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.1</w:t>
            </w:r>
            <w:r w:rsidR="00744F7F">
              <w:rPr>
                <w:rFonts w:eastAsia="Calibri"/>
                <w:color w:val="0D0D0D" w:themeColor="text1" w:themeTint="F2"/>
                <w:sz w:val="24"/>
                <w:szCs w:val="24"/>
              </w:rPr>
              <w:t>р</w:t>
            </w:r>
            <w:r w:rsidRPr="00CA05EA">
              <w:rPr>
                <w:sz w:val="24"/>
                <w:szCs w:val="24"/>
              </w:rPr>
              <w:t>азрабатывать физические и математические модели антенн и устройств СВЧ с использованием известных методов</w:t>
            </w:r>
          </w:p>
        </w:tc>
      </w:tr>
      <w:tr w:rsidR="00B74442" w:rsidRPr="00ED4392" w:rsidTr="00EA5985">
        <w:trPr>
          <w:trHeight w:val="698"/>
        </w:trPr>
        <w:tc>
          <w:tcPr>
            <w:tcW w:w="577" w:type="pct"/>
            <w:vMerge/>
          </w:tcPr>
          <w:p w:rsidR="00B74442" w:rsidRPr="006D2886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B74442" w:rsidRPr="00CA05EA" w:rsidRDefault="00B74442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B74442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У2.2</w:t>
            </w:r>
            <w:proofErr w:type="gramStart"/>
            <w:r w:rsidR="00B4095A"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 </w:t>
            </w: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И</w:t>
            </w:r>
            <w:proofErr w:type="gramEnd"/>
            <w:r w:rsidRPr="00CA05EA">
              <w:rPr>
                <w:sz w:val="24"/>
                <w:szCs w:val="24"/>
              </w:rPr>
              <w:t>спользовать математические пакеты прикладных программ общего назначения, используемые при расчёте параметров антенн и устройств СВЧ, и специальные пакеты, предназначенные для анализа и разработки антенн и устройств СВЧ</w:t>
            </w:r>
          </w:p>
        </w:tc>
      </w:tr>
      <w:tr w:rsidR="00EA5985" w:rsidRPr="00ED4392" w:rsidTr="009626BB">
        <w:trPr>
          <w:trHeight w:val="2832"/>
        </w:trPr>
        <w:tc>
          <w:tcPr>
            <w:tcW w:w="577" w:type="pct"/>
          </w:tcPr>
          <w:p w:rsidR="00EA5985" w:rsidRPr="006D2886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У2.3</w:t>
            </w:r>
            <w:proofErr w:type="gramStart"/>
            <w:r w:rsidRPr="00CA05EA">
              <w:rPr>
                <w:sz w:val="24"/>
                <w:szCs w:val="24"/>
              </w:rPr>
              <w:t xml:space="preserve"> П</w:t>
            </w:r>
            <w:proofErr w:type="gramEnd"/>
            <w:r w:rsidRPr="00CA05EA">
              <w:rPr>
                <w:sz w:val="24"/>
                <w:szCs w:val="24"/>
              </w:rPr>
              <w:t>роводить измерения параметров антенн и устройств СВЧ и обрабатывать получаемые результаты</w:t>
            </w:r>
          </w:p>
        </w:tc>
      </w:tr>
      <w:tr w:rsidR="00EA5985" w:rsidRPr="00ED4392" w:rsidTr="009626BB">
        <w:trPr>
          <w:trHeight w:val="2832"/>
        </w:trPr>
        <w:tc>
          <w:tcPr>
            <w:tcW w:w="577" w:type="pct"/>
          </w:tcPr>
          <w:p w:rsidR="00EA5985" w:rsidRPr="006D2886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3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0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4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3" w:type="pct"/>
          </w:tcPr>
          <w:p w:rsidR="00EA5985" w:rsidRPr="00CA05EA" w:rsidRDefault="00EA5985" w:rsidP="00CA05EA">
            <w:pPr>
              <w:ind w:left="-57" w:right="-57"/>
              <w:jc w:val="lef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CA05EA">
              <w:rPr>
                <w:rFonts w:eastAsia="Calibri"/>
                <w:color w:val="0D0D0D" w:themeColor="text1" w:themeTint="F2"/>
                <w:sz w:val="24"/>
                <w:szCs w:val="24"/>
              </w:rPr>
              <w:t>У2.4</w:t>
            </w:r>
            <w:proofErr w:type="gramStart"/>
            <w:r w:rsidRPr="00CA05EA">
              <w:rPr>
                <w:sz w:val="24"/>
                <w:szCs w:val="24"/>
              </w:rPr>
              <w:t xml:space="preserve"> И</w:t>
            </w:r>
            <w:proofErr w:type="gramEnd"/>
            <w:r w:rsidRPr="00CA05EA">
              <w:rPr>
                <w:sz w:val="24"/>
                <w:szCs w:val="24"/>
              </w:rPr>
              <w:t>спользовать методы анализа экспериментальных результатов</w:t>
            </w:r>
          </w:p>
        </w:tc>
      </w:tr>
    </w:tbl>
    <w:p w:rsidR="00C302A4" w:rsidRDefault="00C302A4" w:rsidP="00C302A4">
      <w:pPr>
        <w:ind w:left="0" w:firstLine="709"/>
        <w:rPr>
          <w:rFonts w:eastAsia="Times New Roman"/>
          <w:b/>
          <w:bCs/>
          <w:color w:val="auto"/>
          <w:szCs w:val="28"/>
          <w:lang w:eastAsia="ru-RU"/>
        </w:rPr>
      </w:pPr>
    </w:p>
    <w:p w:rsidR="00C302A4" w:rsidRPr="00C302A4" w:rsidRDefault="00C302A4" w:rsidP="00C302A4">
      <w:pPr>
        <w:ind w:left="0" w:firstLine="709"/>
        <w:rPr>
          <w:rFonts w:eastAsia="Times New Roman"/>
          <w:b/>
          <w:bCs/>
          <w:color w:val="auto"/>
          <w:szCs w:val="28"/>
          <w:lang w:eastAsia="ru-RU"/>
        </w:rPr>
      </w:pPr>
      <w:r w:rsidRPr="00C302A4">
        <w:rPr>
          <w:rFonts w:eastAsia="Times New Roman"/>
          <w:b/>
          <w:bCs/>
          <w:color w:val="auto"/>
          <w:szCs w:val="28"/>
          <w:lang w:eastAsia="ru-RU"/>
        </w:rPr>
        <w:t>3. Распределение тестовых заданий по типам, уровню сложности и времени выполнения</w:t>
      </w:r>
    </w:p>
    <w:p w:rsidR="00C302A4" w:rsidRPr="00C302A4" w:rsidRDefault="00C302A4" w:rsidP="00C302A4">
      <w:pPr>
        <w:ind w:left="0" w:firstLine="709"/>
        <w:rPr>
          <w:rFonts w:eastAsia="Times New Roman"/>
          <w:caps/>
          <w:szCs w:val="28"/>
          <w:lang w:eastAsia="ru-RU"/>
        </w:rPr>
      </w:pPr>
    </w:p>
    <w:p w:rsidR="00C302A4" w:rsidRPr="00C302A4" w:rsidRDefault="00C302A4" w:rsidP="00C302A4">
      <w:pPr>
        <w:ind w:left="0" w:firstLine="709"/>
        <w:rPr>
          <w:rFonts w:eastAsia="Times New Roman"/>
          <w:bCs/>
          <w:caps/>
          <w:color w:val="auto"/>
          <w:szCs w:val="28"/>
          <w:lang w:eastAsia="ru-RU"/>
        </w:rPr>
      </w:pPr>
      <w:r w:rsidRPr="00C302A4">
        <w:rPr>
          <w:rFonts w:eastAsia="Times New Roman"/>
          <w:bCs/>
          <w:color w:val="auto"/>
          <w:szCs w:val="28"/>
          <w:lang w:eastAsia="ru-RU"/>
        </w:rPr>
        <w:lastRenderedPageBreak/>
        <w:t>Таблица 2. Распределение заданий по типам, уровням сложности и времени выполнения</w:t>
      </w:r>
    </w:p>
    <w:tbl>
      <w:tblPr>
        <w:tblStyle w:val="a3"/>
        <w:tblW w:w="5000" w:type="pct"/>
        <w:tblLayout w:type="fixed"/>
        <w:tblLook w:val="04A0"/>
      </w:tblPr>
      <w:tblGrid>
        <w:gridCol w:w="1502"/>
        <w:gridCol w:w="2081"/>
        <w:gridCol w:w="974"/>
        <w:gridCol w:w="2219"/>
        <w:gridCol w:w="1840"/>
        <w:gridCol w:w="955"/>
      </w:tblGrid>
      <w:tr w:rsidR="006D2886" w:rsidRPr="00ED4392" w:rsidTr="004966B6">
        <w:tc>
          <w:tcPr>
            <w:tcW w:w="785" w:type="pct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Код компетенции</w:t>
            </w:r>
          </w:p>
        </w:tc>
        <w:tc>
          <w:tcPr>
            <w:tcW w:w="1087" w:type="pct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509" w:type="pct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1159" w:type="pct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Тип задания</w:t>
            </w:r>
          </w:p>
        </w:tc>
        <w:tc>
          <w:tcPr>
            <w:tcW w:w="959" w:type="pct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500" w:type="pct"/>
          </w:tcPr>
          <w:p w:rsidR="005751EA" w:rsidRPr="00ED4392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Время выполнения задания (мин.)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CA05E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CA05E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Повышенный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15-20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CA05E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159" w:type="pct"/>
          </w:tcPr>
          <w:p w:rsidR="004966B6" w:rsidRPr="001E7D00" w:rsidRDefault="0091202B" w:rsidP="004966B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Базовый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3-5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CA05E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159" w:type="pct"/>
          </w:tcPr>
          <w:p w:rsidR="004966B6" w:rsidRPr="001E7D00" w:rsidRDefault="0091202B" w:rsidP="004966B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961" w:type="pct"/>
          </w:tcPr>
          <w:p w:rsidR="004966B6" w:rsidRPr="001E7D00" w:rsidRDefault="0091202B" w:rsidP="004966B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3-5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CA05E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Повышенный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15-20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CA05E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Высокий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15-20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CA05E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159" w:type="pct"/>
          </w:tcPr>
          <w:p w:rsidR="004966B6" w:rsidRPr="001E7D00" w:rsidRDefault="0091202B" w:rsidP="004966B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961" w:type="pct"/>
          </w:tcPr>
          <w:p w:rsidR="004966B6" w:rsidRPr="001E7D00" w:rsidRDefault="0091202B" w:rsidP="004966B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3-5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CA05E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Высокий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15-20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CA05E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Высокий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15-20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CA05E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Повышенный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15-20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CA05EA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Повышенный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15-20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ОПК-4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09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159" w:type="pct"/>
          </w:tcPr>
          <w:p w:rsidR="004966B6" w:rsidRPr="001E7D00" w:rsidRDefault="0091202B" w:rsidP="004966B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961" w:type="pct"/>
          </w:tcPr>
          <w:p w:rsidR="004966B6" w:rsidRPr="001E7D00" w:rsidRDefault="0091202B" w:rsidP="004966B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499" w:type="pct"/>
          </w:tcPr>
          <w:p w:rsidR="004966B6" w:rsidRPr="001E7D00" w:rsidRDefault="0091202B" w:rsidP="004966B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ОПК-4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09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Высокий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15-20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ОПК-4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09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Базовый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3-5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ОПК-4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Повышенный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15-20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ОПК-4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Высокий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15-20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ОПК-4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Базовый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3-5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ОПК-4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Базовый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3-5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ОПК-4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09" w:type="pct"/>
          </w:tcPr>
          <w:p w:rsidR="004966B6" w:rsidRPr="00954BCD" w:rsidRDefault="004966B6" w:rsidP="005728B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Базовый</w:t>
            </w:r>
          </w:p>
        </w:tc>
        <w:tc>
          <w:tcPr>
            <w:tcW w:w="49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3-5</w:t>
            </w:r>
          </w:p>
        </w:tc>
      </w:tr>
      <w:tr w:rsidR="004966B6" w:rsidRPr="00954BCD" w:rsidTr="004966B6">
        <w:tc>
          <w:tcPr>
            <w:tcW w:w="785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ОПК-4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1159" w:type="pct"/>
          </w:tcPr>
          <w:p w:rsidR="004966B6" w:rsidRPr="001E7D00" w:rsidRDefault="0091202B" w:rsidP="004966B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961" w:type="pct"/>
          </w:tcPr>
          <w:p w:rsidR="004966B6" w:rsidRPr="001E7D00" w:rsidRDefault="0091202B" w:rsidP="004966B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499" w:type="pct"/>
          </w:tcPr>
          <w:p w:rsidR="004966B6" w:rsidRPr="001E7D00" w:rsidRDefault="0091202B" w:rsidP="004966B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66B6" w:rsidRPr="00ED4392" w:rsidTr="004966B6">
        <w:tc>
          <w:tcPr>
            <w:tcW w:w="785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ОПК-4</w:t>
            </w:r>
            <w:r w:rsidRPr="00954BCD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087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09" w:type="pct"/>
          </w:tcPr>
          <w:p w:rsidR="004966B6" w:rsidRPr="00954BCD" w:rsidRDefault="004966B6" w:rsidP="00954BC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1159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Закрытый</w:t>
            </w:r>
          </w:p>
        </w:tc>
        <w:tc>
          <w:tcPr>
            <w:tcW w:w="961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Базовый</w:t>
            </w:r>
          </w:p>
        </w:tc>
        <w:tc>
          <w:tcPr>
            <w:tcW w:w="499" w:type="pct"/>
          </w:tcPr>
          <w:p w:rsidR="004966B6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3-5</w:t>
            </w:r>
          </w:p>
        </w:tc>
      </w:tr>
    </w:tbl>
    <w:p w:rsidR="005751EA" w:rsidRPr="00ED4392" w:rsidRDefault="005751EA">
      <w:pPr>
        <w:rPr>
          <w:color w:val="0D0D0D" w:themeColor="text1" w:themeTint="F2"/>
        </w:rPr>
      </w:pPr>
    </w:p>
    <w:p w:rsidR="000C3A9F" w:rsidRPr="000C3A9F" w:rsidRDefault="000C3A9F" w:rsidP="000C3A9F">
      <w:pPr>
        <w:ind w:left="0" w:firstLine="567"/>
        <w:rPr>
          <w:rFonts w:eastAsia="Times New Roman"/>
          <w:b/>
          <w:bCs/>
          <w:caps/>
          <w:color w:val="auto"/>
          <w:szCs w:val="28"/>
          <w:lang w:eastAsia="ru-RU"/>
        </w:rPr>
      </w:pPr>
      <w:r w:rsidRPr="000C3A9F">
        <w:rPr>
          <w:rFonts w:eastAsia="Times New Roman"/>
          <w:b/>
          <w:bCs/>
          <w:color w:val="auto"/>
          <w:szCs w:val="28"/>
          <w:lang w:eastAsia="ru-RU"/>
        </w:rPr>
        <w:t>4. Описание последовательности выполнения каждого тестового задания.</w:t>
      </w:r>
    </w:p>
    <w:p w:rsidR="000C3A9F" w:rsidRPr="000C3A9F" w:rsidRDefault="000C3A9F" w:rsidP="000C3A9F">
      <w:pPr>
        <w:ind w:left="0" w:firstLine="567"/>
        <w:rPr>
          <w:rFonts w:eastAsia="Times New Roman"/>
          <w:caps/>
          <w:color w:val="auto"/>
          <w:szCs w:val="28"/>
          <w:lang w:eastAsia="ru-RU"/>
        </w:rPr>
      </w:pPr>
    </w:p>
    <w:p w:rsidR="000C3A9F" w:rsidRPr="000C3A9F" w:rsidRDefault="000C3A9F" w:rsidP="000C3A9F">
      <w:pPr>
        <w:ind w:left="0" w:firstLine="567"/>
        <w:rPr>
          <w:rFonts w:eastAsia="Times New Roman"/>
          <w:bCs/>
          <w:caps/>
          <w:color w:val="auto"/>
          <w:szCs w:val="28"/>
          <w:lang w:eastAsia="ru-RU"/>
        </w:rPr>
      </w:pPr>
      <w:r w:rsidRPr="000C3A9F">
        <w:rPr>
          <w:rFonts w:eastAsia="Times New Roman"/>
          <w:bCs/>
          <w:color w:val="auto"/>
          <w:szCs w:val="28"/>
          <w:lang w:eastAsia="ru-RU"/>
        </w:rPr>
        <w:t>Таблица 3. Описание последовательности выполнения каждого тестового задания</w:t>
      </w:r>
    </w:p>
    <w:p w:rsidR="005751EA" w:rsidRPr="00ED4392" w:rsidRDefault="005751EA">
      <w:pPr>
        <w:ind w:left="0" w:firstLine="567"/>
        <w:rPr>
          <w:color w:val="0D0D0D" w:themeColor="text1" w:themeTint="F2"/>
        </w:rPr>
      </w:pPr>
    </w:p>
    <w:tbl>
      <w:tblPr>
        <w:tblStyle w:val="a3"/>
        <w:tblW w:w="5000" w:type="pct"/>
        <w:tblLook w:val="04A0"/>
      </w:tblPr>
      <w:tblGrid>
        <w:gridCol w:w="2753"/>
        <w:gridCol w:w="6818"/>
      </w:tblGrid>
      <w:tr w:rsidR="00915575" w:rsidRPr="00ED4392" w:rsidTr="00C302A4">
        <w:tc>
          <w:tcPr>
            <w:tcW w:w="1438" w:type="pct"/>
          </w:tcPr>
          <w:p w:rsidR="005751EA" w:rsidRPr="00ED4392" w:rsidRDefault="00471DC7" w:rsidP="00594C0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Тип задания</w:t>
            </w:r>
          </w:p>
        </w:tc>
        <w:tc>
          <w:tcPr>
            <w:tcW w:w="3562" w:type="pct"/>
          </w:tcPr>
          <w:p w:rsidR="005751EA" w:rsidRPr="00ED4392" w:rsidRDefault="00471DC7" w:rsidP="00594C0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915575" w:rsidRPr="00ED4392" w:rsidTr="00C302A4">
        <w:tc>
          <w:tcPr>
            <w:tcW w:w="1438" w:type="pct"/>
            <w:shd w:val="clear" w:color="auto" w:fill="auto"/>
          </w:tcPr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562" w:type="pct"/>
            <w:shd w:val="clear" w:color="auto" w:fill="auto"/>
          </w:tcPr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 w:rsidRPr="00ED4392">
              <w:rPr>
                <w:color w:val="0D0D0D" w:themeColor="text1" w:themeTint="F2"/>
                <w:sz w:val="24"/>
                <w:szCs w:val="24"/>
              </w:rPr>
              <w:t>1</w:t>
            </w:r>
            <w:proofErr w:type="gramEnd"/>
            <w:r w:rsidRPr="00ED4392">
              <w:rPr>
                <w:color w:val="0D0D0D" w:themeColor="text1" w:themeTint="F2"/>
                <w:sz w:val="24"/>
                <w:szCs w:val="24"/>
              </w:rPr>
              <w:t xml:space="preserve"> или Б4)</w:t>
            </w:r>
          </w:p>
        </w:tc>
      </w:tr>
      <w:tr w:rsidR="00915575" w:rsidRPr="00ED4392" w:rsidTr="00C302A4">
        <w:tc>
          <w:tcPr>
            <w:tcW w:w="1438" w:type="pct"/>
            <w:shd w:val="clear" w:color="auto" w:fill="auto"/>
          </w:tcPr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ED4392">
              <w:rPr>
                <w:color w:val="0D0D0D" w:themeColor="text1" w:themeTint="F2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3562" w:type="pct"/>
            <w:shd w:val="clear" w:color="auto" w:fill="auto"/>
          </w:tcPr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lastRenderedPageBreak/>
              <w:t>3. Выбрать один ответ, наиболее верный.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</w:tc>
      </w:tr>
      <w:tr w:rsidR="00915575" w:rsidRPr="00ED4392" w:rsidTr="00C302A4">
        <w:tc>
          <w:tcPr>
            <w:tcW w:w="1438" w:type="pct"/>
          </w:tcPr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Задание комбинированного типа с выбором одного верного ответа из </w:t>
            </w:r>
            <w:proofErr w:type="gramStart"/>
            <w:r w:rsidRPr="00ED4392">
              <w:rPr>
                <w:color w:val="0D0D0D" w:themeColor="text1" w:themeTint="F2"/>
                <w:sz w:val="24"/>
                <w:szCs w:val="24"/>
              </w:rPr>
              <w:t>предложенных</w:t>
            </w:r>
            <w:proofErr w:type="gramEnd"/>
            <w:r w:rsidRPr="00ED4392">
              <w:rPr>
                <w:color w:val="0D0D0D" w:themeColor="text1" w:themeTint="F2"/>
                <w:sz w:val="24"/>
                <w:szCs w:val="24"/>
              </w:rPr>
              <w:t xml:space="preserve"> и обоснованием выбора</w:t>
            </w:r>
          </w:p>
        </w:tc>
        <w:tc>
          <w:tcPr>
            <w:tcW w:w="3562" w:type="pct"/>
          </w:tcPr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3. Выбрать один ответ, наиболее верный.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:rsidR="005751EA" w:rsidRPr="00ED4392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915575" w:rsidRPr="00ED4392" w:rsidTr="00C302A4">
        <w:tc>
          <w:tcPr>
            <w:tcW w:w="1438" w:type="pct"/>
          </w:tcPr>
          <w:p w:rsidR="005751EA" w:rsidRPr="00954BCD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3562" w:type="pct"/>
          </w:tcPr>
          <w:p w:rsidR="005751EA" w:rsidRPr="00954BCD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5751EA" w:rsidRPr="00954BCD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2. Продумать логику и полноту ответа.</w:t>
            </w:r>
          </w:p>
          <w:p w:rsidR="005751EA" w:rsidRPr="00954BCD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5751EA" w:rsidRPr="00954BCD" w:rsidRDefault="00471DC7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0C3A9F" w:rsidRDefault="000C3A9F" w:rsidP="000C3A9F">
      <w:pPr>
        <w:ind w:left="0" w:firstLine="567"/>
        <w:jc w:val="left"/>
        <w:rPr>
          <w:rFonts w:eastAsia="Times New Roman"/>
          <w:b/>
          <w:color w:val="auto"/>
          <w:szCs w:val="28"/>
          <w:lang w:eastAsia="ru-RU"/>
        </w:rPr>
      </w:pPr>
    </w:p>
    <w:p w:rsidR="000C3A9F" w:rsidRPr="000C3A9F" w:rsidRDefault="000C3A9F" w:rsidP="000C3A9F">
      <w:pPr>
        <w:ind w:left="0" w:firstLine="567"/>
        <w:jc w:val="left"/>
        <w:rPr>
          <w:rFonts w:eastAsia="Times New Roman"/>
          <w:b/>
          <w:color w:val="auto"/>
          <w:lang w:eastAsia="ru-RU"/>
        </w:rPr>
      </w:pPr>
      <w:r w:rsidRPr="000C3A9F">
        <w:rPr>
          <w:rFonts w:eastAsia="Times New Roman"/>
          <w:b/>
          <w:color w:val="auto"/>
          <w:szCs w:val="28"/>
          <w:lang w:eastAsia="ru-RU"/>
        </w:rPr>
        <w:t>5. Описание системы оценивания выполненных тестовых заданий</w:t>
      </w:r>
    </w:p>
    <w:p w:rsidR="000C3A9F" w:rsidRPr="000C3A9F" w:rsidRDefault="000C3A9F" w:rsidP="000C3A9F">
      <w:pPr>
        <w:ind w:left="0" w:firstLine="567"/>
        <w:jc w:val="left"/>
        <w:rPr>
          <w:rFonts w:eastAsia="Times New Roman"/>
          <w:caps/>
          <w:color w:val="auto"/>
          <w:szCs w:val="28"/>
          <w:lang w:eastAsia="ru-RU"/>
        </w:rPr>
      </w:pPr>
    </w:p>
    <w:p w:rsidR="000C3A9F" w:rsidRPr="000C3A9F" w:rsidRDefault="000C3A9F" w:rsidP="000C3A9F">
      <w:pPr>
        <w:ind w:left="0" w:firstLine="567"/>
        <w:jc w:val="left"/>
        <w:rPr>
          <w:rFonts w:eastAsia="Times New Roman"/>
          <w:bCs/>
          <w:caps/>
          <w:color w:val="auto"/>
          <w:szCs w:val="28"/>
          <w:lang w:eastAsia="ru-RU"/>
        </w:rPr>
      </w:pPr>
      <w:r w:rsidRPr="000C3A9F">
        <w:rPr>
          <w:rFonts w:eastAsia="Times New Roman"/>
          <w:bCs/>
          <w:color w:val="auto"/>
          <w:szCs w:val="28"/>
          <w:lang w:eastAsia="ru-RU"/>
        </w:rPr>
        <w:t xml:space="preserve">Таблица 4. Система оценивания тестовых заданий </w:t>
      </w:r>
    </w:p>
    <w:p w:rsidR="005751EA" w:rsidRPr="00ED4392" w:rsidRDefault="005751EA">
      <w:pPr>
        <w:rPr>
          <w:color w:val="0D0D0D" w:themeColor="text1" w:themeTint="F2"/>
        </w:rPr>
      </w:pPr>
    </w:p>
    <w:tbl>
      <w:tblPr>
        <w:tblStyle w:val="a3"/>
        <w:tblW w:w="5000" w:type="pct"/>
        <w:tblLook w:val="04A0"/>
      </w:tblPr>
      <w:tblGrid>
        <w:gridCol w:w="1851"/>
        <w:gridCol w:w="3666"/>
        <w:gridCol w:w="4054"/>
      </w:tblGrid>
      <w:tr w:rsidR="005751EA" w:rsidRPr="00954BCD" w:rsidTr="000C3A9F">
        <w:tc>
          <w:tcPr>
            <w:tcW w:w="967" w:type="pct"/>
          </w:tcPr>
          <w:p w:rsidR="005751EA" w:rsidRPr="00954BCD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1915" w:type="pct"/>
          </w:tcPr>
          <w:p w:rsidR="005751EA" w:rsidRPr="00954BCD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Указания по оцениванию</w:t>
            </w:r>
          </w:p>
        </w:tc>
        <w:tc>
          <w:tcPr>
            <w:tcW w:w="2118" w:type="pct"/>
          </w:tcPr>
          <w:p w:rsidR="005751EA" w:rsidRPr="00954BCD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4966B6" w:rsidRPr="00954BCD" w:rsidTr="000C3A9F">
        <w:tc>
          <w:tcPr>
            <w:tcW w:w="967" w:type="pct"/>
          </w:tcPr>
          <w:p w:rsidR="004966B6" w:rsidRPr="00954BCD" w:rsidRDefault="004966B6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1.</w:t>
            </w:r>
          </w:p>
        </w:tc>
        <w:tc>
          <w:tcPr>
            <w:tcW w:w="1915" w:type="pct"/>
          </w:tcPr>
          <w:p w:rsidR="004966B6" w:rsidRPr="00FB0617" w:rsidRDefault="0091202B" w:rsidP="004966B6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color w:val="0D0D0D" w:themeColor="text1" w:themeTint="F2"/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91202B">
              <w:rPr>
                <w:color w:val="0D0D0D" w:themeColor="text1" w:themeTint="F2"/>
                <w:sz w:val="24"/>
                <w:szCs w:val="24"/>
              </w:rPr>
              <w:t>столбца</w:t>
            </w:r>
            <w:proofErr w:type="gramEnd"/>
            <w:r w:rsidRPr="0091202B">
              <w:rPr>
                <w:color w:val="0D0D0D" w:themeColor="text1" w:themeTint="F2"/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4966B6" w:rsidRPr="00FB0617" w:rsidRDefault="004966B6" w:rsidP="004966B6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4966B6" w:rsidRPr="00FB0617" w:rsidRDefault="004966B6" w:rsidP="004966B6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4966B6" w:rsidRPr="00FB0617" w:rsidRDefault="004966B6" w:rsidP="004966B6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4966B6" w:rsidRPr="00954BCD" w:rsidTr="000C3A9F">
        <w:tc>
          <w:tcPr>
            <w:tcW w:w="967" w:type="pct"/>
          </w:tcPr>
          <w:p w:rsidR="004966B6" w:rsidRPr="00954BCD" w:rsidRDefault="004966B6" w:rsidP="00C7438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2.</w:t>
            </w:r>
          </w:p>
        </w:tc>
        <w:tc>
          <w:tcPr>
            <w:tcW w:w="1915" w:type="pct"/>
          </w:tcPr>
          <w:p w:rsidR="004966B6" w:rsidRPr="00954BCD" w:rsidRDefault="0091202B" w:rsidP="00C7438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 xml:space="preserve">Задание закрытого типа с выбором одного верного ответа из </w:t>
            </w:r>
            <w:proofErr w:type="gramStart"/>
            <w:r w:rsidRPr="0091202B">
              <w:rPr>
                <w:sz w:val="24"/>
                <w:szCs w:val="24"/>
              </w:rPr>
              <w:t>предложенных</w:t>
            </w:r>
            <w:proofErr w:type="gramEnd"/>
            <w:r w:rsidRPr="0091202B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118" w:type="pct"/>
          </w:tcPr>
          <w:p w:rsidR="004966B6" w:rsidRPr="00FB0617" w:rsidRDefault="004966B6" w:rsidP="004966B6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4966B6" w:rsidRPr="00FB0617" w:rsidRDefault="004966B6" w:rsidP="004966B6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4966B6" w:rsidRPr="00954BCD" w:rsidRDefault="004966B6" w:rsidP="004966B6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4966B6" w:rsidRPr="00954BCD" w:rsidTr="000C3A9F">
        <w:tc>
          <w:tcPr>
            <w:tcW w:w="967" w:type="pct"/>
          </w:tcPr>
          <w:p w:rsidR="004966B6" w:rsidRPr="00954BCD" w:rsidRDefault="004966B6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3.</w:t>
            </w:r>
          </w:p>
        </w:tc>
        <w:tc>
          <w:tcPr>
            <w:tcW w:w="1915" w:type="pct"/>
          </w:tcPr>
          <w:p w:rsidR="004966B6" w:rsidRPr="00954BCD" w:rsidRDefault="0091202B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91202B">
              <w:rPr>
                <w:color w:val="0D0D0D" w:themeColor="text1" w:themeTint="F2"/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118" w:type="pct"/>
          </w:tcPr>
          <w:p w:rsidR="004966B6" w:rsidRPr="00954BCD" w:rsidRDefault="004966B6" w:rsidP="0091557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4966B6" w:rsidRPr="00954BCD" w:rsidRDefault="004966B6" w:rsidP="0091557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4966B6" w:rsidRPr="00954BCD" w:rsidRDefault="004966B6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4966B6" w:rsidRPr="00954BCD" w:rsidTr="000C3A9F">
        <w:tc>
          <w:tcPr>
            <w:tcW w:w="967" w:type="pct"/>
          </w:tcPr>
          <w:p w:rsidR="004966B6" w:rsidRPr="00954BCD" w:rsidRDefault="004966B6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4.</w:t>
            </w:r>
          </w:p>
        </w:tc>
        <w:tc>
          <w:tcPr>
            <w:tcW w:w="1915" w:type="pct"/>
          </w:tcPr>
          <w:p w:rsidR="004966B6" w:rsidRPr="00954BCD" w:rsidRDefault="0091202B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91202B">
              <w:rPr>
                <w:sz w:val="24"/>
                <w:szCs w:val="24"/>
              </w:rPr>
              <w:t>столбца</w:t>
            </w:r>
            <w:proofErr w:type="gramEnd"/>
            <w:r w:rsidRPr="0091202B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4966B6" w:rsidRPr="00954BCD" w:rsidRDefault="004966B6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4966B6" w:rsidRPr="00954BCD" w:rsidRDefault="004966B6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4966B6" w:rsidRPr="00954BCD" w:rsidRDefault="004966B6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4966B6" w:rsidRPr="00954BCD" w:rsidTr="000C3A9F">
        <w:tc>
          <w:tcPr>
            <w:tcW w:w="967" w:type="pct"/>
          </w:tcPr>
          <w:p w:rsidR="004966B6" w:rsidRPr="00954BCD" w:rsidRDefault="004966B6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lastRenderedPageBreak/>
              <w:t>Задание 5.</w:t>
            </w:r>
          </w:p>
        </w:tc>
        <w:tc>
          <w:tcPr>
            <w:tcW w:w="1915" w:type="pct"/>
          </w:tcPr>
          <w:p w:rsidR="004966B6" w:rsidRPr="00954BCD" w:rsidRDefault="0091202B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8" w:type="pct"/>
          </w:tcPr>
          <w:p w:rsidR="0072263C" w:rsidRPr="00FB0617" w:rsidRDefault="0072263C" w:rsidP="0072263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FB0617" w:rsidRDefault="0072263C" w:rsidP="0072263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4966B6" w:rsidRPr="00954BCD" w:rsidRDefault="0072263C" w:rsidP="0072263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4966B6" w:rsidRPr="00954BCD" w:rsidTr="000C3A9F">
        <w:tc>
          <w:tcPr>
            <w:tcW w:w="967" w:type="pct"/>
          </w:tcPr>
          <w:p w:rsidR="004966B6" w:rsidRPr="00954BCD" w:rsidRDefault="004966B6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6.</w:t>
            </w:r>
          </w:p>
        </w:tc>
        <w:tc>
          <w:tcPr>
            <w:tcW w:w="1915" w:type="pct"/>
          </w:tcPr>
          <w:p w:rsidR="004966B6" w:rsidRPr="00954BCD" w:rsidRDefault="0091202B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91202B">
              <w:rPr>
                <w:color w:val="0D0D0D" w:themeColor="text1" w:themeTint="F2"/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118" w:type="pct"/>
          </w:tcPr>
          <w:p w:rsidR="0072263C" w:rsidRPr="00FB0617" w:rsidRDefault="0072263C" w:rsidP="0072263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FB0617" w:rsidRDefault="0072263C" w:rsidP="0072263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4966B6" w:rsidRPr="00954BCD" w:rsidRDefault="0072263C" w:rsidP="0072263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7.</w:t>
            </w:r>
          </w:p>
        </w:tc>
        <w:tc>
          <w:tcPr>
            <w:tcW w:w="1915" w:type="pct"/>
          </w:tcPr>
          <w:p w:rsidR="0072263C" w:rsidRPr="00FB0617" w:rsidRDefault="0091202B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8" w:type="pct"/>
          </w:tcPr>
          <w:p w:rsidR="0072263C" w:rsidRPr="00FB0617" w:rsidRDefault="0072263C" w:rsidP="0082248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FB0617" w:rsidRDefault="0072263C" w:rsidP="0082248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FB0617" w:rsidRDefault="0072263C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8.</w:t>
            </w:r>
          </w:p>
        </w:tc>
        <w:tc>
          <w:tcPr>
            <w:tcW w:w="1915" w:type="pct"/>
          </w:tcPr>
          <w:p w:rsidR="0072263C" w:rsidRPr="00954BCD" w:rsidRDefault="0091202B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8" w:type="pct"/>
          </w:tcPr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9.</w:t>
            </w:r>
          </w:p>
        </w:tc>
        <w:tc>
          <w:tcPr>
            <w:tcW w:w="1915" w:type="pct"/>
          </w:tcPr>
          <w:p w:rsidR="0072263C" w:rsidRPr="00954BCD" w:rsidRDefault="0091202B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91202B">
              <w:rPr>
                <w:sz w:val="24"/>
                <w:szCs w:val="24"/>
              </w:rPr>
              <w:t>столбца</w:t>
            </w:r>
            <w:proofErr w:type="gramEnd"/>
            <w:r w:rsidRPr="0091202B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72263C" w:rsidRPr="000930C8" w:rsidRDefault="0072263C" w:rsidP="0072263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0930C8" w:rsidRDefault="0072263C" w:rsidP="0072263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72263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10.</w:t>
            </w:r>
          </w:p>
        </w:tc>
        <w:tc>
          <w:tcPr>
            <w:tcW w:w="1915" w:type="pct"/>
          </w:tcPr>
          <w:p w:rsidR="0072263C" w:rsidRPr="00954BCD" w:rsidRDefault="0091202B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91202B">
              <w:rPr>
                <w:sz w:val="24"/>
                <w:szCs w:val="24"/>
              </w:rPr>
              <w:t>столбца</w:t>
            </w:r>
            <w:proofErr w:type="gramEnd"/>
            <w:r w:rsidRPr="0091202B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11.</w:t>
            </w:r>
          </w:p>
        </w:tc>
        <w:tc>
          <w:tcPr>
            <w:tcW w:w="1915" w:type="pct"/>
          </w:tcPr>
          <w:p w:rsidR="0072263C" w:rsidRPr="00954BCD" w:rsidRDefault="0091202B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91202B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118" w:type="pct"/>
          </w:tcPr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rPr>
          <w:trHeight w:val="2489"/>
        </w:trPr>
        <w:tc>
          <w:tcPr>
            <w:tcW w:w="967" w:type="pct"/>
          </w:tcPr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lastRenderedPageBreak/>
              <w:t>Задание 12.</w:t>
            </w:r>
          </w:p>
        </w:tc>
        <w:tc>
          <w:tcPr>
            <w:tcW w:w="1915" w:type="pct"/>
          </w:tcPr>
          <w:p w:rsidR="0072263C" w:rsidRPr="00954BCD" w:rsidRDefault="0091202B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8" w:type="pct"/>
          </w:tcPr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13.</w:t>
            </w:r>
          </w:p>
        </w:tc>
        <w:tc>
          <w:tcPr>
            <w:tcW w:w="1915" w:type="pct"/>
          </w:tcPr>
          <w:p w:rsidR="0072263C" w:rsidRPr="00FB0617" w:rsidRDefault="0091202B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91202B">
              <w:rPr>
                <w:sz w:val="24"/>
                <w:szCs w:val="24"/>
              </w:rPr>
              <w:t>столбца</w:t>
            </w:r>
            <w:proofErr w:type="gramEnd"/>
            <w:r w:rsidRPr="0091202B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72263C" w:rsidRPr="00954BCD" w:rsidRDefault="0072263C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954BCD" w:rsidRDefault="0072263C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14.</w:t>
            </w:r>
          </w:p>
        </w:tc>
        <w:tc>
          <w:tcPr>
            <w:tcW w:w="1915" w:type="pct"/>
          </w:tcPr>
          <w:p w:rsidR="0072263C" w:rsidRPr="00FB0617" w:rsidRDefault="0091202B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91202B">
              <w:rPr>
                <w:sz w:val="24"/>
                <w:szCs w:val="24"/>
              </w:rPr>
              <w:t>столбца</w:t>
            </w:r>
            <w:proofErr w:type="gramEnd"/>
            <w:r w:rsidRPr="0091202B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72263C" w:rsidRPr="00954BCD" w:rsidRDefault="0072263C" w:rsidP="0091557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954BCD" w:rsidRDefault="0072263C" w:rsidP="0091557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15.</w:t>
            </w:r>
          </w:p>
        </w:tc>
        <w:tc>
          <w:tcPr>
            <w:tcW w:w="1915" w:type="pct"/>
          </w:tcPr>
          <w:p w:rsidR="0072263C" w:rsidRPr="00954BCD" w:rsidRDefault="0091202B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8" w:type="pct"/>
          </w:tcPr>
          <w:p w:rsidR="0072263C" w:rsidRPr="00954BCD" w:rsidRDefault="0072263C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954BCD" w:rsidRDefault="0072263C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16.</w:t>
            </w:r>
          </w:p>
        </w:tc>
        <w:tc>
          <w:tcPr>
            <w:tcW w:w="1915" w:type="pct"/>
          </w:tcPr>
          <w:p w:rsidR="0072263C" w:rsidRPr="00954BCD" w:rsidRDefault="0091202B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91202B">
              <w:rPr>
                <w:sz w:val="24"/>
                <w:szCs w:val="24"/>
              </w:rPr>
              <w:t>столбца</w:t>
            </w:r>
            <w:proofErr w:type="gramEnd"/>
            <w:r w:rsidRPr="0091202B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72263C" w:rsidRPr="00954BCD" w:rsidRDefault="0072263C" w:rsidP="0091557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954BCD" w:rsidRDefault="0072263C" w:rsidP="0091557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91557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17.</w:t>
            </w:r>
          </w:p>
        </w:tc>
        <w:tc>
          <w:tcPr>
            <w:tcW w:w="1915" w:type="pct"/>
          </w:tcPr>
          <w:p w:rsidR="0072263C" w:rsidRPr="00954BCD" w:rsidRDefault="0091202B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91202B">
              <w:rPr>
                <w:sz w:val="24"/>
                <w:szCs w:val="24"/>
              </w:rPr>
              <w:t>столбца</w:t>
            </w:r>
            <w:proofErr w:type="gramEnd"/>
            <w:r w:rsidRPr="0091202B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18.</w:t>
            </w:r>
          </w:p>
        </w:tc>
        <w:tc>
          <w:tcPr>
            <w:tcW w:w="1915" w:type="pct"/>
          </w:tcPr>
          <w:p w:rsidR="0072263C" w:rsidRPr="00954BCD" w:rsidRDefault="0091202B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91202B">
              <w:rPr>
                <w:sz w:val="24"/>
                <w:szCs w:val="24"/>
              </w:rPr>
              <w:t>столбца</w:t>
            </w:r>
            <w:proofErr w:type="gramEnd"/>
            <w:r w:rsidRPr="0091202B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72263C" w:rsidRPr="00954BCD" w:rsidRDefault="0072263C" w:rsidP="00D76205">
            <w:pPr>
              <w:ind w:left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color w:val="0D0D0D" w:themeColor="text1" w:themeTint="F2"/>
                <w:sz w:val="24"/>
                <w:szCs w:val="24"/>
              </w:rPr>
              <w:t>Либо указывается «верно»/«неверно».</w:t>
            </w:r>
          </w:p>
        </w:tc>
      </w:tr>
      <w:tr w:rsidR="0072263C" w:rsidRPr="00954BCD" w:rsidTr="000C3A9F">
        <w:tc>
          <w:tcPr>
            <w:tcW w:w="967" w:type="pct"/>
          </w:tcPr>
          <w:p w:rsidR="0072263C" w:rsidRPr="00954BCD" w:rsidRDefault="0072263C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t>Задание 19.</w:t>
            </w:r>
          </w:p>
        </w:tc>
        <w:tc>
          <w:tcPr>
            <w:tcW w:w="1915" w:type="pct"/>
          </w:tcPr>
          <w:p w:rsidR="0072263C" w:rsidRPr="00954BCD" w:rsidRDefault="0091202B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91202B">
              <w:rPr>
                <w:sz w:val="24"/>
                <w:szCs w:val="24"/>
              </w:rPr>
              <w:t xml:space="preserve">Задание открытого типа с </w:t>
            </w:r>
            <w:r w:rsidRPr="0091202B">
              <w:rPr>
                <w:sz w:val="24"/>
                <w:szCs w:val="24"/>
              </w:rPr>
              <w:lastRenderedPageBreak/>
              <w:t>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118" w:type="pct"/>
          </w:tcPr>
          <w:p w:rsidR="0072263C" w:rsidRPr="00954BCD" w:rsidRDefault="0072263C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lastRenderedPageBreak/>
              <w:t xml:space="preserve">Полное совпадение с верным </w:t>
            </w:r>
            <w:r w:rsidRPr="00954BCD">
              <w:rPr>
                <w:iCs/>
                <w:sz w:val="24"/>
                <w:szCs w:val="24"/>
              </w:rPr>
              <w:lastRenderedPageBreak/>
              <w:t>ответом оценивается 1 баллом;</w:t>
            </w:r>
          </w:p>
          <w:p w:rsidR="0072263C" w:rsidRPr="00954BCD" w:rsidRDefault="0072263C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72263C" w:rsidRPr="00954BCD" w:rsidRDefault="0072263C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E67EB" w:rsidRPr="00ED4392" w:rsidTr="000C3A9F">
        <w:tc>
          <w:tcPr>
            <w:tcW w:w="967" w:type="pct"/>
          </w:tcPr>
          <w:p w:rsidR="008E67EB" w:rsidRPr="00954BCD" w:rsidRDefault="008E67EB" w:rsidP="00D76205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54BCD">
              <w:rPr>
                <w:color w:val="0D0D0D" w:themeColor="text1" w:themeTint="F2"/>
                <w:sz w:val="24"/>
                <w:szCs w:val="24"/>
              </w:rPr>
              <w:lastRenderedPageBreak/>
              <w:t>Задание 20.</w:t>
            </w:r>
          </w:p>
        </w:tc>
        <w:tc>
          <w:tcPr>
            <w:tcW w:w="1915" w:type="pct"/>
          </w:tcPr>
          <w:p w:rsidR="008E67EB" w:rsidRPr="000930C8" w:rsidRDefault="0091202B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91202B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91202B">
              <w:rPr>
                <w:sz w:val="24"/>
                <w:szCs w:val="24"/>
              </w:rPr>
              <w:t>столбца</w:t>
            </w:r>
            <w:proofErr w:type="gramEnd"/>
            <w:r w:rsidRPr="0091202B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118" w:type="pct"/>
          </w:tcPr>
          <w:p w:rsidR="008E67EB" w:rsidRPr="000930C8" w:rsidRDefault="008E67EB" w:rsidP="0082248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8E67EB" w:rsidRPr="000930C8" w:rsidRDefault="008E67EB" w:rsidP="0082248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8E67EB" w:rsidRPr="000930C8" w:rsidRDefault="008E67EB" w:rsidP="0082248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930C8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</w:tbl>
    <w:p w:rsidR="005751EA" w:rsidRPr="00ED4392" w:rsidRDefault="005751EA">
      <w:pPr>
        <w:rPr>
          <w:color w:val="0D0D0D" w:themeColor="text1" w:themeTint="F2"/>
        </w:rPr>
      </w:pPr>
    </w:p>
    <w:p w:rsidR="000C3A9F" w:rsidRPr="000C3A9F" w:rsidRDefault="000C3A9F">
      <w:pPr>
        <w:ind w:left="0" w:firstLine="567"/>
        <w:rPr>
          <w:b/>
          <w:bCs/>
          <w:color w:val="0D0D0D" w:themeColor="text1" w:themeTint="F2"/>
        </w:rPr>
      </w:pPr>
      <w:r w:rsidRPr="000C3A9F">
        <w:rPr>
          <w:b/>
          <w:bCs/>
          <w:color w:val="0D0D0D" w:themeColor="text1" w:themeTint="F2"/>
        </w:rPr>
        <w:t>6. Ключи к оцениванию</w:t>
      </w:r>
    </w:p>
    <w:p w:rsidR="000C3A9F" w:rsidRDefault="000C3A9F">
      <w:pPr>
        <w:ind w:left="0" w:firstLine="567"/>
        <w:rPr>
          <w:color w:val="0D0D0D" w:themeColor="text1" w:themeTint="F2"/>
        </w:rPr>
      </w:pPr>
    </w:p>
    <w:p w:rsidR="00805CE2" w:rsidRDefault="00471DC7">
      <w:pPr>
        <w:ind w:left="0" w:firstLine="567"/>
        <w:rPr>
          <w:color w:val="0D0D0D" w:themeColor="text1" w:themeTint="F2"/>
        </w:rPr>
      </w:pPr>
      <w:r w:rsidRPr="00ED4392">
        <w:rPr>
          <w:color w:val="0D0D0D" w:themeColor="text1" w:themeTint="F2"/>
        </w:rPr>
        <w:t xml:space="preserve">Таблица </w:t>
      </w:r>
      <w:r w:rsidR="000C3A9F">
        <w:rPr>
          <w:color w:val="0D0D0D" w:themeColor="text1" w:themeTint="F2"/>
        </w:rPr>
        <w:t>5</w:t>
      </w:r>
      <w:r w:rsidRPr="00ED4392">
        <w:rPr>
          <w:color w:val="0D0D0D" w:themeColor="text1" w:themeTint="F2"/>
        </w:rPr>
        <w:t>. Ключи к оцениванию</w:t>
      </w:r>
    </w:p>
    <w:tbl>
      <w:tblPr>
        <w:tblStyle w:val="a3"/>
        <w:tblW w:w="5000" w:type="pct"/>
        <w:tblLook w:val="04A0"/>
      </w:tblPr>
      <w:tblGrid>
        <w:gridCol w:w="1176"/>
        <w:gridCol w:w="5568"/>
        <w:gridCol w:w="2827"/>
      </w:tblGrid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№ задания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Верный ответ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Критерии</w:t>
            </w:r>
          </w:p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966B6" w:rsidRPr="001E7D00" w:rsidTr="004966B6">
        <w:trPr>
          <w:trHeight w:val="670"/>
        </w:trPr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E7D00">
              <w:rPr>
                <w:sz w:val="24"/>
                <w:szCs w:val="24"/>
              </w:rPr>
              <w:t>А2Б3В1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iCs/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1 б – полное правильное соответствие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0 б – остальные случаи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2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</w:t>
            </w:r>
          </w:p>
        </w:tc>
        <w:tc>
          <w:tcPr>
            <w:tcW w:w="2909" w:type="pct"/>
          </w:tcPr>
          <w:p w:rsidR="004966B6" w:rsidRPr="001E7D00" w:rsidRDefault="0091202B" w:rsidP="004966B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диэлектрических шайб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 б – полный правильный ответ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0 б – все остальные случаи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4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А3Б2В1</w:t>
            </w:r>
          </w:p>
          <w:p w:rsidR="004966B6" w:rsidRPr="001E7D00" w:rsidRDefault="004966B6" w:rsidP="004966B6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iCs/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1 б – полное правильное соответствие</w:t>
            </w:r>
          </w:p>
          <w:p w:rsidR="004966B6" w:rsidRPr="001E7D00" w:rsidRDefault="004966B6" w:rsidP="004966B6">
            <w:pPr>
              <w:ind w:left="0"/>
              <w:rPr>
                <w:iCs/>
                <w:color w:val="FF0000"/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0 б – остальные случаи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5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3214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iCs/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1 б – совпадение с верным ответом</w:t>
            </w:r>
          </w:p>
          <w:p w:rsidR="004966B6" w:rsidRPr="001E7D00" w:rsidRDefault="004966B6" w:rsidP="004966B6">
            <w:pPr>
              <w:ind w:left="0"/>
              <w:rPr>
                <w:iCs/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0 б – остальные случаи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6</w:t>
            </w:r>
          </w:p>
        </w:tc>
        <w:tc>
          <w:tcPr>
            <w:tcW w:w="2909" w:type="pct"/>
          </w:tcPr>
          <w:p w:rsidR="004966B6" w:rsidRPr="001E7D00" w:rsidRDefault="0091202B" w:rsidP="004966B6">
            <w:pPr>
              <w:ind w:left="0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Ответ: равен 1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 б – полный правильный ответ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0 б – все остальные случаи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7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  <w:r w:rsidRPr="001E7D00">
              <w:t>465132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iCs/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1 б – совпадение с верным ответом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0 б – остальные случаи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8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3617524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iCs/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1 б – совпадение с верным ответом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0 б – остальные случаи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9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А3Б1В2Г5Д4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iCs/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1 б – полное правильное соответствие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iCs/>
                <w:sz w:val="24"/>
                <w:szCs w:val="24"/>
              </w:rPr>
              <w:t>0 б – остальные случаи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10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А4Б1В2Г3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1E7D00">
              <w:rPr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1E7D00">
              <w:rPr>
                <w:color w:val="0D0D0D" w:themeColor="text1" w:themeTint="F2"/>
                <w:sz w:val="24"/>
                <w:szCs w:val="24"/>
              </w:rPr>
              <w:t xml:space="preserve"> – полное правильное соответствие;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0 б – остальные случаи.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11</w:t>
            </w:r>
          </w:p>
        </w:tc>
        <w:tc>
          <w:tcPr>
            <w:tcW w:w="2909" w:type="pct"/>
          </w:tcPr>
          <w:p w:rsidR="004966B6" w:rsidRPr="001E7D00" w:rsidRDefault="0091202B" w:rsidP="004966B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Ответ: </w:t>
            </w:r>
            <w:r w:rsidRPr="0091202B">
              <w:rPr>
                <w:sz w:val="24"/>
                <w:szCs w:val="24"/>
              </w:rPr>
              <w:t xml:space="preserve">ЭМВ в точке наблюдения не </w:t>
            </w:r>
            <w:r w:rsidRPr="0091202B">
              <w:rPr>
                <w:sz w:val="24"/>
                <w:szCs w:val="24"/>
              </w:rPr>
              <w:lastRenderedPageBreak/>
              <w:t>взаимодействуют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lastRenderedPageBreak/>
              <w:t xml:space="preserve">1 б – </w:t>
            </w:r>
            <w:r w:rsidRPr="001E7D00">
              <w:rPr>
                <w:color w:val="0D0D0D" w:themeColor="text1" w:themeTint="F2"/>
                <w:sz w:val="24"/>
                <w:szCs w:val="24"/>
              </w:rPr>
              <w:t xml:space="preserve">дан правильный </w:t>
            </w:r>
            <w:r w:rsidRPr="001E7D00">
              <w:rPr>
                <w:color w:val="0D0D0D" w:themeColor="text1" w:themeTint="F2"/>
                <w:sz w:val="24"/>
                <w:szCs w:val="24"/>
              </w:rPr>
              <w:lastRenderedPageBreak/>
              <w:t>ответ;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0 б – остальные случаи.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526413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 б – совпадение с верным ответом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0 б – остальные случаи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13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А2Б3В1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соответствие;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0 б – остальные случаи.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14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А4Б5В6Г1Д2Е3,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 б – полное правильное соответствие;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0 б – остальные случаи.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15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2143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 б – совпадение с верным ответом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0 б – остальные случаи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16</w:t>
            </w:r>
          </w:p>
        </w:tc>
        <w:tc>
          <w:tcPr>
            <w:tcW w:w="2909" w:type="pct"/>
          </w:tcPr>
          <w:p w:rsidR="004966B6" w:rsidRPr="001E7D00" w:rsidRDefault="004B5151" w:rsidP="004966B6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  <w:r w:rsidRPr="004B5151">
              <w:rPr>
                <w:highlight w:val="yellow"/>
              </w:rPr>
              <w:t>А4Б5В2Г1Д3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соответствие;</w:t>
            </w:r>
          </w:p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0 б – остальные случаи.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17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А4Б1В2Г3</w:t>
            </w:r>
          </w:p>
          <w:p w:rsidR="004966B6" w:rsidRPr="001E7D00" w:rsidRDefault="004966B6" w:rsidP="004966B6">
            <w:pPr>
              <w:pStyle w:val="a4"/>
              <w:spacing w:before="0" w:beforeAutospacing="0" w:after="0" w:afterAutospacing="0"/>
            </w:pP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соответствие;</w:t>
            </w:r>
          </w:p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0 б – остальные случаи.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18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А2Б4В5Г3Д6Е8Ж1З7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1 б – полное правильное соответствие;</w:t>
            </w:r>
          </w:p>
          <w:p w:rsidR="004966B6" w:rsidRPr="001E7D00" w:rsidRDefault="004966B6" w:rsidP="004966B6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0 б – остальные случаи.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19</w:t>
            </w:r>
          </w:p>
        </w:tc>
        <w:tc>
          <w:tcPr>
            <w:tcW w:w="2909" w:type="pct"/>
          </w:tcPr>
          <w:p w:rsidR="004966B6" w:rsidRPr="001E7D00" w:rsidRDefault="0091202B" w:rsidP="004966B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Ответ: </w:t>
            </w:r>
            <w:r w:rsidRPr="0091202B">
              <w:rPr>
                <w:sz w:val="24"/>
                <w:szCs w:val="24"/>
              </w:rPr>
              <w:t>модуль ее коэффициента отражения</w:t>
            </w:r>
          </w:p>
          <w:p w:rsidR="004966B6" w:rsidRPr="001E7D00" w:rsidRDefault="004966B6" w:rsidP="004966B6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1 б </w:t>
            </w:r>
            <w:r w:rsidRPr="001E7D00">
              <w:rPr>
                <w:color w:val="0D0D0D" w:themeColor="text1" w:themeTint="F2"/>
                <w:sz w:val="24"/>
                <w:szCs w:val="24"/>
              </w:rPr>
              <w:t>дан правильный ответ;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0 б – остальные случаи.</w:t>
            </w:r>
          </w:p>
        </w:tc>
      </w:tr>
      <w:tr w:rsidR="004966B6" w:rsidRPr="001E7D00" w:rsidTr="004966B6">
        <w:tc>
          <w:tcPr>
            <w:tcW w:w="614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20</w:t>
            </w:r>
          </w:p>
        </w:tc>
        <w:tc>
          <w:tcPr>
            <w:tcW w:w="2909" w:type="pct"/>
          </w:tcPr>
          <w:p w:rsidR="004966B6" w:rsidRPr="001E7D00" w:rsidRDefault="004966B6" w:rsidP="004966B6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  <w:r w:rsidRPr="001E7D00">
              <w:t>А5Б6В1Г2Д3Е4</w:t>
            </w:r>
          </w:p>
        </w:tc>
        <w:tc>
          <w:tcPr>
            <w:tcW w:w="1477" w:type="pct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 б – полное правильное соответствие;</w:t>
            </w:r>
          </w:p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0 б – остальные случаи.</w:t>
            </w:r>
          </w:p>
        </w:tc>
      </w:tr>
    </w:tbl>
    <w:p w:rsidR="004E1D6E" w:rsidRDefault="004E1D6E">
      <w:pPr>
        <w:ind w:left="0" w:firstLine="567"/>
        <w:rPr>
          <w:color w:val="0D0D0D" w:themeColor="text1" w:themeTint="F2"/>
        </w:rPr>
      </w:pPr>
    </w:p>
    <w:p w:rsidR="007A37E4" w:rsidRDefault="007A37E4" w:rsidP="000C3A9F">
      <w:pPr>
        <w:ind w:left="0" w:firstLine="567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7. Тестовые задания</w:t>
      </w:r>
    </w:p>
    <w:p w:rsidR="007A37E4" w:rsidRPr="00C74382" w:rsidRDefault="007A37E4">
      <w:pPr>
        <w:ind w:left="0"/>
        <w:rPr>
          <w:b/>
          <w:color w:val="0D0D0D" w:themeColor="text1" w:themeTint="F2"/>
          <w:szCs w:val="28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1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bookmarkStart w:id="2" w:name="_Hlk188615461"/>
      <w:r w:rsidRPr="001E7D00">
        <w:rPr>
          <w:i/>
          <w:iCs/>
          <w:sz w:val="24"/>
          <w:szCs w:val="24"/>
        </w:rPr>
        <w:t>Прочитайте текст и установите соответствие</w:t>
      </w:r>
      <w:r w:rsidRPr="001E7D00">
        <w:rPr>
          <w:sz w:val="24"/>
          <w:szCs w:val="24"/>
        </w:rPr>
        <w:t>.</w:t>
      </w:r>
    </w:p>
    <w:bookmarkEnd w:id="2"/>
    <w:p w:rsidR="004966B6" w:rsidRPr="001E7D00" w:rsidRDefault="004966B6" w:rsidP="004966B6">
      <w:pPr>
        <w:ind w:left="0"/>
        <w:rPr>
          <w:color w:val="333333"/>
          <w:sz w:val="24"/>
          <w:szCs w:val="24"/>
          <w:shd w:val="clear" w:color="auto" w:fill="FFFFFF"/>
        </w:rPr>
      </w:pPr>
      <w:r w:rsidRPr="001E7D00">
        <w:rPr>
          <w:color w:val="333333"/>
          <w:sz w:val="24"/>
          <w:szCs w:val="24"/>
          <w:shd w:val="clear" w:color="auto" w:fill="FFFFFF"/>
        </w:rPr>
        <w:t xml:space="preserve">Типы электромагнитных волн, при условии, что ось </w:t>
      </w:r>
      <w:r w:rsidRPr="001E7D00">
        <w:rPr>
          <w:color w:val="333333"/>
          <w:sz w:val="24"/>
          <w:szCs w:val="24"/>
          <w:shd w:val="clear" w:color="auto" w:fill="FFFFFF"/>
          <w:lang w:val="en-US"/>
        </w:rPr>
        <w:t>Z</w:t>
      </w:r>
      <w:r w:rsidRPr="001E7D00">
        <w:rPr>
          <w:color w:val="333333"/>
          <w:sz w:val="24"/>
          <w:szCs w:val="24"/>
          <w:shd w:val="clear" w:color="auto" w:fill="FFFFFF"/>
        </w:rPr>
        <w:t xml:space="preserve"> совпадает с направлением распространения ЭМВ.</w:t>
      </w:r>
    </w:p>
    <w:tbl>
      <w:tblPr>
        <w:tblStyle w:val="a3"/>
        <w:tblW w:w="0" w:type="auto"/>
        <w:tblLook w:val="04A0"/>
      </w:tblPr>
      <w:tblGrid>
        <w:gridCol w:w="5240"/>
        <w:gridCol w:w="4105"/>
      </w:tblGrid>
      <w:tr w:rsidR="004966B6" w:rsidRPr="005D7C2E" w:rsidTr="005D7C2E">
        <w:trPr>
          <w:cantSplit/>
          <w:trHeight w:val="343"/>
        </w:trPr>
        <w:tc>
          <w:tcPr>
            <w:tcW w:w="5240" w:type="dxa"/>
            <w:vAlign w:val="center"/>
          </w:tcPr>
          <w:p w:rsidR="004966B6" w:rsidRPr="005D7C2E" w:rsidRDefault="004966B6" w:rsidP="004966B6">
            <w:pPr>
              <w:ind w:left="0"/>
              <w:rPr>
                <w:color w:val="333333"/>
                <w:szCs w:val="28"/>
                <w:shd w:val="clear" w:color="auto" w:fill="FFFFFF"/>
              </w:rPr>
            </w:pPr>
            <w:bookmarkStart w:id="3" w:name="_Hlk189335581"/>
            <w:proofErr w:type="gramStart"/>
            <w:r w:rsidRPr="005D7C2E">
              <w:rPr>
                <w:color w:val="333333"/>
                <w:szCs w:val="28"/>
                <w:shd w:val="clear" w:color="auto" w:fill="FFFFFF"/>
              </w:rPr>
              <w:t>А-</w:t>
            </w:r>
            <w:proofErr w:type="gramEnd"/>
            <w:r w:rsidRPr="005D7C2E">
              <w:rPr>
                <w:color w:val="333333"/>
                <w:szCs w:val="28"/>
                <w:shd w:val="clear" w:color="auto" w:fill="FFFFFF"/>
              </w:rPr>
              <w:t xml:space="preserve"> Волна типа ТЕМ (волна типа Т)</w:t>
            </w:r>
          </w:p>
        </w:tc>
        <w:tc>
          <w:tcPr>
            <w:tcW w:w="4105" w:type="dxa"/>
            <w:vAlign w:val="center"/>
          </w:tcPr>
          <w:p w:rsidR="004966B6" w:rsidRPr="005D7C2E" w:rsidRDefault="005D7C2E" w:rsidP="004966B6">
            <w:pPr>
              <w:ind w:left="0"/>
              <w:rPr>
                <w:color w:val="333333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333333"/>
                <w:szCs w:val="28"/>
                <w:shd w:val="clear" w:color="auto" w:fill="FFFFFF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333333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333333"/>
                      <w:szCs w:val="28"/>
                      <w:shd w:val="clear" w:color="auto" w:fill="FFFFFF"/>
                    </w:rPr>
                    <m:t xml:space="preserve"> 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color w:val="333333"/>
                          <w:szCs w:val="28"/>
                          <w:shd w:val="clear" w:color="auto" w:fill="FFFF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333333"/>
                          <w:szCs w:val="28"/>
                          <w:shd w:val="clear" w:color="auto" w:fill="FFFFFF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333333"/>
                      <w:szCs w:val="28"/>
                      <w:shd w:val="clear" w:color="auto" w:fill="FFFFFF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color w:val="333333"/>
                  <w:szCs w:val="28"/>
                  <w:shd w:val="clear" w:color="auto" w:fill="FFFFFF"/>
                </w:rPr>
                <m:t>=0, но 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333333"/>
                      <w:szCs w:val="28"/>
                      <w:shd w:val="clear" w:color="auto" w:fill="FFFFFF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color w:val="333333"/>
                          <w:szCs w:val="28"/>
                          <w:shd w:val="clear" w:color="auto" w:fill="FFFF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333333"/>
                          <w:szCs w:val="28"/>
                          <w:shd w:val="clear" w:color="auto" w:fill="FFFFFF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333333"/>
                      <w:szCs w:val="28"/>
                      <w:shd w:val="clear" w:color="auto" w:fill="FFFFFF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color w:val="333333"/>
                  <w:szCs w:val="28"/>
                  <w:shd w:val="clear" w:color="auto" w:fill="FFFFFF"/>
                </w:rPr>
                <m:t>≠0</m:t>
              </m:r>
              <w:proofErr w:type="gramStart"/>
              <m:r>
                <w:rPr>
                  <w:rFonts w:ascii="Cambria Math" w:hAnsi="Cambria Math"/>
                  <w:color w:val="333333"/>
                  <w:szCs w:val="28"/>
                  <w:shd w:val="clear" w:color="auto" w:fill="FFFFFF"/>
                </w:rPr>
                <m:t xml:space="preserve"> )</m:t>
              </m:r>
            </m:oMath>
            <w:proofErr w:type="gramEnd"/>
          </w:p>
        </w:tc>
      </w:tr>
      <w:tr w:rsidR="004966B6" w:rsidRPr="005D7C2E" w:rsidTr="005D7C2E">
        <w:trPr>
          <w:cantSplit/>
        </w:trPr>
        <w:tc>
          <w:tcPr>
            <w:tcW w:w="5240" w:type="dxa"/>
            <w:vAlign w:val="center"/>
          </w:tcPr>
          <w:p w:rsidR="004966B6" w:rsidRPr="005D7C2E" w:rsidRDefault="004966B6" w:rsidP="004966B6">
            <w:pPr>
              <w:ind w:left="0"/>
              <w:rPr>
                <w:color w:val="333333"/>
                <w:szCs w:val="28"/>
                <w:shd w:val="clear" w:color="auto" w:fill="FFFFFF"/>
              </w:rPr>
            </w:pPr>
            <w:proofErr w:type="gramStart"/>
            <w:r w:rsidRPr="005D7C2E">
              <w:rPr>
                <w:color w:val="333333"/>
                <w:szCs w:val="28"/>
                <w:shd w:val="clear" w:color="auto" w:fill="FFFFFF"/>
              </w:rPr>
              <w:t>Б-</w:t>
            </w:r>
            <w:proofErr w:type="gramEnd"/>
            <w:r w:rsidRPr="005D7C2E">
              <w:rPr>
                <w:color w:val="333333"/>
                <w:szCs w:val="28"/>
                <w:shd w:val="clear" w:color="auto" w:fill="FFFFFF"/>
              </w:rPr>
              <w:t xml:space="preserve"> Волна типа ТЕ (поперечно-электрическая волна)</w:t>
            </w:r>
          </w:p>
        </w:tc>
        <w:tc>
          <w:tcPr>
            <w:tcW w:w="4105" w:type="dxa"/>
            <w:vAlign w:val="center"/>
          </w:tcPr>
          <w:p w:rsidR="004966B6" w:rsidRPr="005D7C2E" w:rsidRDefault="004966B6" w:rsidP="004966B6">
            <w:pPr>
              <w:ind w:left="0"/>
              <w:rPr>
                <w:color w:val="333333"/>
                <w:szCs w:val="28"/>
                <w:shd w:val="clear" w:color="auto" w:fill="FFFFFF"/>
              </w:rPr>
            </w:pPr>
            <w:r w:rsidRPr="005D7C2E">
              <w:rPr>
                <w:rFonts w:eastAsiaTheme="minorEastAsia"/>
                <w:color w:val="333333"/>
                <w:szCs w:val="28"/>
                <w:shd w:val="clear" w:color="auto" w:fill="FFFFFF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333333"/>
                      <w:szCs w:val="28"/>
                      <w:shd w:val="clear" w:color="auto" w:fill="FFFFFF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color w:val="333333"/>
                          <w:szCs w:val="28"/>
                          <w:shd w:val="clear" w:color="auto" w:fill="FFFF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333333"/>
                          <w:szCs w:val="28"/>
                          <w:shd w:val="clear" w:color="auto" w:fill="FFFFFF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333333"/>
                      <w:szCs w:val="28"/>
                      <w:shd w:val="clear" w:color="auto" w:fill="FFFFFF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color w:val="333333"/>
                  <w:szCs w:val="28"/>
                  <w:shd w:val="clear" w:color="auto" w:fill="FFFFFF"/>
                </w:rPr>
                <m:t>=0 и 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333333"/>
                      <w:szCs w:val="28"/>
                      <w:shd w:val="clear" w:color="auto" w:fill="FFFFFF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color w:val="333333"/>
                          <w:szCs w:val="28"/>
                          <w:shd w:val="clear" w:color="auto" w:fill="FFFF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333333"/>
                          <w:szCs w:val="28"/>
                          <w:shd w:val="clear" w:color="auto" w:fill="FFFFFF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333333"/>
                      <w:szCs w:val="28"/>
                      <w:shd w:val="clear" w:color="auto" w:fill="FFFFFF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color w:val="333333"/>
                  <w:szCs w:val="28"/>
                  <w:shd w:val="clear" w:color="auto" w:fill="FFFFFF"/>
                </w:rPr>
                <m:t>=0</m:t>
              </m:r>
              <w:proofErr w:type="gramStart"/>
              <m:r>
                <w:rPr>
                  <w:rFonts w:ascii="Cambria Math" w:hAnsi="Cambria Math"/>
                  <w:color w:val="333333"/>
                  <w:szCs w:val="28"/>
                  <w:shd w:val="clear" w:color="auto" w:fill="FFFFFF"/>
                </w:rPr>
                <m:t xml:space="preserve"> )</m:t>
              </m:r>
            </m:oMath>
            <w:proofErr w:type="gramEnd"/>
          </w:p>
        </w:tc>
      </w:tr>
      <w:tr w:rsidR="004966B6" w:rsidRPr="005D7C2E" w:rsidTr="005D7C2E">
        <w:trPr>
          <w:cantSplit/>
        </w:trPr>
        <w:tc>
          <w:tcPr>
            <w:tcW w:w="5240" w:type="dxa"/>
            <w:vAlign w:val="center"/>
          </w:tcPr>
          <w:p w:rsidR="004966B6" w:rsidRPr="005D7C2E" w:rsidRDefault="004966B6" w:rsidP="004966B6">
            <w:pPr>
              <w:ind w:left="0"/>
              <w:rPr>
                <w:color w:val="333333"/>
                <w:szCs w:val="28"/>
                <w:shd w:val="clear" w:color="auto" w:fill="FFFFFF"/>
              </w:rPr>
            </w:pPr>
            <w:proofErr w:type="gramStart"/>
            <w:r w:rsidRPr="005D7C2E">
              <w:rPr>
                <w:color w:val="333333"/>
                <w:szCs w:val="28"/>
                <w:shd w:val="clear" w:color="auto" w:fill="FFFFFF"/>
              </w:rPr>
              <w:t>В-</w:t>
            </w:r>
            <w:proofErr w:type="gramEnd"/>
            <w:r w:rsidRPr="005D7C2E">
              <w:rPr>
                <w:color w:val="333333"/>
                <w:szCs w:val="28"/>
                <w:shd w:val="clear" w:color="auto" w:fill="FFFFFF"/>
              </w:rPr>
              <w:t xml:space="preserve"> Волна типа ТМ (поперечно-магнитная волна)</w:t>
            </w:r>
          </w:p>
        </w:tc>
        <w:tc>
          <w:tcPr>
            <w:tcW w:w="4105" w:type="dxa"/>
            <w:vAlign w:val="center"/>
          </w:tcPr>
          <w:p w:rsidR="004966B6" w:rsidRPr="005D7C2E" w:rsidRDefault="004966B6" w:rsidP="004966B6">
            <w:pPr>
              <w:ind w:left="0"/>
              <w:rPr>
                <w:color w:val="333333"/>
                <w:szCs w:val="28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333333"/>
                    <w:szCs w:val="28"/>
                    <w:shd w:val="clear" w:color="auto" w:fill="FFFFFF"/>
                  </w:rPr>
                  <m:t xml:space="preserve">3)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333333"/>
                        <w:szCs w:val="28"/>
                        <w:shd w:val="clear" w:color="auto" w:fill="FFFFFF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color w:val="333333"/>
                            <w:szCs w:val="28"/>
                            <w:shd w:val="clear" w:color="auto" w:fill="FFFF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333333"/>
                            <w:szCs w:val="28"/>
                            <w:shd w:val="clear" w:color="auto" w:fill="FFFFFF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color w:val="333333"/>
                        <w:szCs w:val="28"/>
                        <w:shd w:val="clear" w:color="auto" w:fill="FFFFFF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color w:val="333333"/>
                    <w:szCs w:val="28"/>
                    <w:shd w:val="clear" w:color="auto" w:fill="FFFFFF"/>
                  </w:rPr>
                  <m:t>=0, но 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333333"/>
                        <w:szCs w:val="28"/>
                        <w:shd w:val="clear" w:color="auto" w:fill="FFFFFF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color w:val="333333"/>
                            <w:szCs w:val="28"/>
                            <w:shd w:val="clear" w:color="auto" w:fill="FFFF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333333"/>
                            <w:szCs w:val="28"/>
                            <w:shd w:val="clear" w:color="auto" w:fill="FFFFFF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color w:val="333333"/>
                        <w:szCs w:val="28"/>
                        <w:shd w:val="clear" w:color="auto" w:fill="FFFFFF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color w:val="333333"/>
                    <w:szCs w:val="28"/>
                    <w:shd w:val="clear" w:color="auto" w:fill="FFFFFF"/>
                  </w:rPr>
                  <m:t>≠0 )</m:t>
                </m:r>
              </m:oMath>
            </m:oMathPara>
          </w:p>
        </w:tc>
      </w:tr>
    </w:tbl>
    <w:bookmarkEnd w:id="3"/>
    <w:p w:rsidR="004966B6" w:rsidRPr="003F41A5" w:rsidRDefault="004966B6" w:rsidP="004966B6">
      <w:pPr>
        <w:ind w:left="0"/>
        <w:rPr>
          <w:i/>
          <w:iCs/>
          <w:color w:val="333333"/>
          <w:sz w:val="24"/>
          <w:szCs w:val="24"/>
          <w:shd w:val="clear" w:color="auto" w:fill="FFFFFF"/>
        </w:rPr>
      </w:pPr>
      <w:r w:rsidRPr="003F41A5">
        <w:rPr>
          <w:i/>
          <w:iCs/>
          <w:color w:val="333333"/>
          <w:sz w:val="24"/>
          <w:szCs w:val="24"/>
          <w:shd w:val="clear" w:color="auto" w:fill="FFFFFF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4966B6" w:rsidRPr="001E7D00" w:rsidTr="004966B6">
        <w:tc>
          <w:tcPr>
            <w:tcW w:w="3115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115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115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4966B6" w:rsidRPr="001E7D00" w:rsidTr="004966B6">
        <w:tc>
          <w:tcPr>
            <w:tcW w:w="3115" w:type="dxa"/>
            <w:vAlign w:val="center"/>
          </w:tcPr>
          <w:p w:rsidR="004966B6" w:rsidRPr="001E7D00" w:rsidRDefault="004966B6" w:rsidP="004966B6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4966B6" w:rsidRPr="001E7D00" w:rsidRDefault="004966B6" w:rsidP="004966B6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4966B6" w:rsidRPr="001E7D00" w:rsidRDefault="004966B6" w:rsidP="004966B6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4966B6" w:rsidRPr="001E7D00" w:rsidRDefault="004966B6" w:rsidP="004966B6">
      <w:pPr>
        <w:ind w:left="0"/>
        <w:rPr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2</w:t>
      </w:r>
    </w:p>
    <w:p w:rsidR="007419A0" w:rsidRDefault="004966B6" w:rsidP="004966B6">
      <w:pPr>
        <w:ind w:left="0"/>
        <w:rPr>
          <w:i/>
          <w:iCs/>
          <w:sz w:val="24"/>
          <w:szCs w:val="24"/>
        </w:rPr>
      </w:pPr>
      <w:bookmarkStart w:id="4" w:name="_Hlk189329431"/>
      <w:r w:rsidRPr="001E7D00">
        <w:rPr>
          <w:i/>
          <w:iCs/>
          <w:sz w:val="24"/>
          <w:szCs w:val="24"/>
        </w:rPr>
        <w:t xml:space="preserve">Прочитайте текст, выберите правильный вариант ответа </w:t>
      </w:r>
    </w:p>
    <w:p w:rsidR="004966B6" w:rsidRPr="001E7D00" w:rsidRDefault="004966B6" w:rsidP="004966B6">
      <w:pPr>
        <w:ind w:left="0"/>
        <w:rPr>
          <w:color w:val="333333"/>
          <w:sz w:val="24"/>
          <w:szCs w:val="24"/>
          <w:shd w:val="clear" w:color="auto" w:fill="FFFFFF"/>
        </w:rPr>
      </w:pPr>
      <w:r w:rsidRPr="001E7D00">
        <w:rPr>
          <w:color w:val="333333"/>
          <w:sz w:val="24"/>
          <w:szCs w:val="24"/>
          <w:shd w:val="clear" w:color="auto" w:fill="FFFFFF"/>
        </w:rPr>
        <w:t>Верно ли следующее утверждение:</w:t>
      </w:r>
    </w:p>
    <w:p w:rsidR="004966B6" w:rsidRPr="001E7D00" w:rsidRDefault="004966B6" w:rsidP="004966B6">
      <w:pPr>
        <w:ind w:left="0"/>
        <w:rPr>
          <w:color w:val="333333"/>
          <w:sz w:val="24"/>
          <w:szCs w:val="24"/>
          <w:shd w:val="clear" w:color="auto" w:fill="FFFFFF"/>
        </w:rPr>
      </w:pPr>
      <w:r w:rsidRPr="001E7D00">
        <w:rPr>
          <w:color w:val="333333"/>
          <w:sz w:val="24"/>
          <w:szCs w:val="24"/>
          <w:shd w:val="clear" w:color="auto" w:fill="FFFFFF"/>
        </w:rPr>
        <w:lastRenderedPageBreak/>
        <w:t>Поскольку длина волны — это расстояние, которое проходит фронт волны за период колебаний</w:t>
      </w:r>
      <w:proofErr w:type="gramStart"/>
      <w:r w:rsidRPr="001E7D00">
        <w:rPr>
          <w:color w:val="333333"/>
          <w:sz w:val="24"/>
          <w:szCs w:val="24"/>
          <w:shd w:val="clear" w:color="auto" w:fill="FFFFFF"/>
        </w:rPr>
        <w:t xml:space="preserve"> Т</w:t>
      </w:r>
      <w:proofErr w:type="gramEnd"/>
      <w:r w:rsidRPr="001E7D00">
        <w:rPr>
          <w:color w:val="333333"/>
          <w:sz w:val="24"/>
          <w:szCs w:val="24"/>
          <w:shd w:val="clear" w:color="auto" w:fill="FFFFFF"/>
        </w:rPr>
        <w:t>, можно записать, что λ</w:t>
      </w:r>
      <w:r w:rsidRPr="001E7D00">
        <w:rPr>
          <w:color w:val="333333"/>
          <w:sz w:val="24"/>
          <w:szCs w:val="24"/>
          <w:shd w:val="clear" w:color="auto" w:fill="FFFFFF"/>
          <w:vertAlign w:val="subscript"/>
        </w:rPr>
        <w:t>в</w:t>
      </w:r>
      <w:r w:rsidRPr="001E7D00">
        <w:rPr>
          <w:color w:val="333333"/>
          <w:sz w:val="24"/>
          <w:szCs w:val="24"/>
          <w:shd w:val="clear" w:color="auto" w:fill="FFFFFF"/>
        </w:rPr>
        <w:t>=</w:t>
      </w:r>
      <w:r w:rsidRPr="001E7D00">
        <w:rPr>
          <w:i/>
          <w:iCs/>
          <w:color w:val="333333"/>
          <w:sz w:val="24"/>
          <w:szCs w:val="24"/>
          <w:shd w:val="clear" w:color="auto" w:fill="FFFFFF"/>
        </w:rPr>
        <w:t>V</w:t>
      </w:r>
      <w:r w:rsidRPr="001E7D00">
        <w:rPr>
          <w:i/>
          <w:iCs/>
          <w:color w:val="333333"/>
          <w:sz w:val="24"/>
          <w:szCs w:val="24"/>
          <w:shd w:val="clear" w:color="auto" w:fill="FFFFFF"/>
          <w:vertAlign w:val="subscript"/>
        </w:rPr>
        <w:t>ф</w:t>
      </w:r>
      <w:r w:rsidRPr="001E7D00">
        <w:rPr>
          <w:rFonts w:ascii="Cambria Math" w:hAnsi="Cambria Math" w:cs="Cambria Math"/>
          <w:color w:val="333333"/>
          <w:sz w:val="24"/>
          <w:szCs w:val="24"/>
          <w:shd w:val="clear" w:color="auto" w:fill="FFFFFF"/>
        </w:rPr>
        <w:t>⋅</w:t>
      </w:r>
      <w:r w:rsidRPr="001E7D00">
        <w:rPr>
          <w:i/>
          <w:iCs/>
          <w:color w:val="333333"/>
          <w:sz w:val="24"/>
          <w:szCs w:val="24"/>
          <w:shd w:val="clear" w:color="auto" w:fill="FFFFFF"/>
        </w:rPr>
        <w:t xml:space="preserve">T </w:t>
      </w:r>
      <w:r w:rsidRPr="001E7D00">
        <w:rPr>
          <w:color w:val="333333"/>
          <w:sz w:val="24"/>
          <w:szCs w:val="24"/>
          <w:shd w:val="clear" w:color="auto" w:fill="FFFFFF"/>
        </w:rPr>
        <w:t xml:space="preserve">и λ = </w:t>
      </w:r>
      <w:r w:rsidRPr="001E7D00">
        <w:rPr>
          <w:i/>
          <w:iCs/>
          <w:color w:val="333333"/>
          <w:sz w:val="24"/>
          <w:szCs w:val="24"/>
          <w:shd w:val="clear" w:color="auto" w:fill="FFFFFF"/>
        </w:rPr>
        <w:t xml:space="preserve">c </w:t>
      </w:r>
      <w:r w:rsidRPr="001E7D00">
        <w:rPr>
          <w:rFonts w:ascii="Cambria Math" w:hAnsi="Cambria Math" w:cs="Cambria Math"/>
          <w:color w:val="333333"/>
          <w:sz w:val="24"/>
          <w:szCs w:val="24"/>
          <w:shd w:val="clear" w:color="auto" w:fill="FFFFFF"/>
        </w:rPr>
        <w:t>⋅</w:t>
      </w:r>
      <w:r w:rsidRPr="001E7D00">
        <w:rPr>
          <w:i/>
          <w:iCs/>
          <w:color w:val="333333"/>
          <w:sz w:val="24"/>
          <w:szCs w:val="24"/>
          <w:shd w:val="clear" w:color="auto" w:fill="FFFFFF"/>
        </w:rPr>
        <w:t>T,</w:t>
      </w:r>
      <w:r w:rsidRPr="001E7D00">
        <w:rPr>
          <w:color w:val="333333"/>
          <w:sz w:val="24"/>
          <w:szCs w:val="24"/>
          <w:shd w:val="clear" w:color="auto" w:fill="FFFFFF"/>
        </w:rPr>
        <w:t xml:space="preserve"> где </w:t>
      </w:r>
      <w:r w:rsidRPr="001E7D00">
        <w:rPr>
          <w:i/>
          <w:iCs/>
          <w:color w:val="333333"/>
          <w:sz w:val="24"/>
          <w:szCs w:val="24"/>
          <w:shd w:val="clear" w:color="auto" w:fill="FFFFFF"/>
        </w:rPr>
        <w:t xml:space="preserve">с </w:t>
      </w:r>
      <w:r w:rsidRPr="001E7D00">
        <w:rPr>
          <w:color w:val="333333"/>
          <w:sz w:val="24"/>
          <w:szCs w:val="24"/>
          <w:shd w:val="clear" w:color="auto" w:fill="FFFFFF"/>
        </w:rPr>
        <w:t xml:space="preserve">= 3 · </w:t>
      </w:r>
      <m:oMath>
        <m:sSup>
          <m:sSupPr>
            <m:ctrlPr>
              <w:rPr>
                <w:rFonts w:ascii="Cambria Math" w:hAnsi="Cambria Math"/>
                <w:i/>
                <w:iCs/>
                <w:color w:val="333333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z w:val="24"/>
                <w:szCs w:val="24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/>
                <w:color w:val="333333"/>
                <w:sz w:val="24"/>
                <w:szCs w:val="24"/>
                <w:shd w:val="clear" w:color="auto" w:fill="FFFFFF"/>
              </w:rPr>
              <m:t>8</m:t>
            </m:r>
          </m:sup>
        </m:sSup>
      </m:oMath>
      <w:r w:rsidRPr="001E7D00">
        <w:rPr>
          <w:color w:val="333333"/>
          <w:sz w:val="24"/>
          <w:szCs w:val="24"/>
          <w:shd w:val="clear" w:color="auto" w:fill="FFFFFF"/>
        </w:rPr>
        <w:t xml:space="preserve">м/сек - скорость света в пространстве между стенками волновода. </w:t>
      </w:r>
    </w:p>
    <w:p w:rsidR="004966B6" w:rsidRPr="001E7D00" w:rsidRDefault="004966B6" w:rsidP="004966B6">
      <w:pPr>
        <w:ind w:left="0"/>
        <w:rPr>
          <w:i/>
          <w:iCs/>
          <w:color w:val="333333"/>
          <w:sz w:val="24"/>
          <w:szCs w:val="24"/>
          <w:shd w:val="clear" w:color="auto" w:fill="FFFFFF"/>
        </w:rPr>
      </w:pPr>
      <w:r w:rsidRPr="001E7D00">
        <w:rPr>
          <w:color w:val="333333"/>
          <w:sz w:val="24"/>
          <w:szCs w:val="24"/>
          <w:shd w:val="clear" w:color="auto" w:fill="FFFFFF"/>
        </w:rPr>
        <w:t>Из приведенных соотношений следует, что</w:t>
      </w:r>
      <w:r w:rsidR="005D7C2E">
        <w:rPr>
          <w:color w:val="333333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333333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color w:val="333333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iCs/>
                    <w:color w:val="333333"/>
                    <w:sz w:val="24"/>
                    <w:szCs w:val="24"/>
                    <w:shd w:val="clear" w:color="auto" w:fill="FFFFFF"/>
                    <w:lang w:val="en-US"/>
                  </w:rPr>
                  <m:t>V </m:t>
                </m:r>
              </m:e>
              <m:sub>
                <w:proofErr w:type="gramStart"/>
                <m:r>
                  <m:rPr>
                    <m:nor/>
                  </m:rPr>
                  <w:rPr>
                    <w:i/>
                    <w:iCs/>
                    <w:color w:val="333333"/>
                    <w:sz w:val="24"/>
                    <w:szCs w:val="24"/>
                    <w:shd w:val="clear" w:color="auto" w:fill="FFFFFF"/>
                  </w:rPr>
                  <m:t>ф</m:t>
                </m:r>
                <w:proofErr w:type="gramEnd"/>
              </m:sub>
            </m:sSub>
          </m:num>
          <m:den>
            <m:r>
              <m:rPr>
                <m:nor/>
              </m:rP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m:t>с </m:t>
            </m:r>
          </m:den>
        </m:f>
      </m:oMath>
      <w:r w:rsidR="005D7C2E">
        <w:rPr>
          <w:rFonts w:eastAsiaTheme="minorEastAsia"/>
          <w:iCs/>
          <w:color w:val="333333"/>
          <w:sz w:val="24"/>
          <w:szCs w:val="24"/>
          <w:shd w:val="clear" w:color="auto" w:fill="FFFFFF"/>
        </w:rPr>
        <w:t xml:space="preserve"> </w:t>
      </w:r>
      <w:r w:rsidRPr="001E7D00">
        <w:rPr>
          <w:color w:val="333333"/>
          <w:sz w:val="24"/>
          <w:szCs w:val="24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  <w:color w:val="333333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color w:val="333333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nor/>
                  </m:rPr>
                  <w:rPr>
                    <w:color w:val="333333"/>
                    <w:sz w:val="24"/>
                    <w:szCs w:val="24"/>
                    <w:shd w:val="clear" w:color="auto" w:fill="FFFFFF"/>
                    <w:lang w:val="el-GR"/>
                  </w:rPr>
                  <m:t>λ</m:t>
                </m:r>
                <m:r>
                  <m:rPr>
                    <m:nor/>
                  </m:rPr>
                  <w:rPr>
                    <w:i/>
                    <w:iCs/>
                    <w:color w:val="333333"/>
                    <w:sz w:val="24"/>
                    <w:szCs w:val="24"/>
                    <w:shd w:val="clear" w:color="auto" w:fill="FFFFFF"/>
                  </w:rPr>
                  <m:t> </m:t>
                </m:r>
              </m:e>
              <m:sub>
                <m:r>
                  <w:rPr>
                    <w:rFonts w:ascii="Cambria Math" w:hAnsi="Cambria Math"/>
                    <w:color w:val="333333"/>
                    <w:sz w:val="24"/>
                    <w:szCs w:val="24"/>
                    <w:shd w:val="clear" w:color="auto" w:fill="FFFFFF"/>
                  </w:rPr>
                  <m:t>в</m:t>
                </m:r>
              </m:sub>
            </m:sSub>
          </m:num>
          <m:den>
            <m:r>
              <m:rPr>
                <m:nor/>
              </m:rPr>
              <w:rPr>
                <w:color w:val="333333"/>
                <w:sz w:val="24"/>
                <w:szCs w:val="24"/>
                <w:shd w:val="clear" w:color="auto" w:fill="FFFFFF"/>
                <w:lang w:val="el-GR"/>
              </w:rPr>
              <m:t>λ </m:t>
            </m:r>
          </m:den>
        </m:f>
      </m:oMath>
      <w:r w:rsidRPr="001E7D00">
        <w:rPr>
          <w:color w:val="333333"/>
          <w:sz w:val="24"/>
          <w:szCs w:val="24"/>
          <w:shd w:val="clear" w:color="auto" w:fill="FFFFFF"/>
        </w:rPr>
        <w:t xml:space="preserve">  или </w:t>
      </w:r>
      <m:oMath>
        <m:sSub>
          <m:sSubPr>
            <m:ctrlPr>
              <w:rPr>
                <w:rFonts w:ascii="Cambria Math" w:hAnsi="Cambria Math"/>
                <w:i/>
                <w:iCs/>
                <w:color w:val="333333"/>
                <w:sz w:val="24"/>
                <w:szCs w:val="24"/>
                <w:shd w:val="clear" w:color="auto" w:fill="FFFFFF"/>
              </w:rPr>
            </m:ctrlPr>
          </m:sSubPr>
          <m:e>
            <m:r>
              <m:rPr>
                <m:nor/>
              </m:rPr>
              <w:rPr>
                <w:i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m:t>V </m:t>
            </m:r>
          </m:e>
          <m:sub>
            <m:r>
              <m:rPr>
                <m:nor/>
              </m:rP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m:t>ф</m:t>
            </m:r>
          </m:sub>
        </m:sSub>
      </m:oMath>
      <w:r w:rsidRPr="001E7D00">
        <w:rPr>
          <w:color w:val="333333"/>
          <w:sz w:val="24"/>
          <w:szCs w:val="24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  <w:color w:val="333333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nor/>
              </m:rPr>
              <w:rPr>
                <w:i/>
                <w:iCs/>
                <w:color w:val="333333"/>
                <w:sz w:val="24"/>
                <w:szCs w:val="24"/>
                <w:shd w:val="clear" w:color="auto" w:fill="FFFFFF"/>
              </w:rPr>
              <m:t>с </m:t>
            </m:r>
          </m:num>
          <m:den>
            <m:r>
              <m:rPr>
                <m:nor/>
              </m:rPr>
              <w:rPr>
                <w:i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m:t>cos</m:t>
            </m:r>
            <m:r>
              <m:rPr>
                <m:nor/>
              </m:rPr>
              <w:rPr>
                <w:color w:val="333333"/>
                <w:sz w:val="24"/>
                <w:szCs w:val="24"/>
                <w:shd w:val="clear" w:color="auto" w:fill="FFFFFF"/>
                <w:lang w:val="el-GR"/>
              </w:rPr>
              <m:t>θ </m:t>
            </m:r>
          </m:den>
        </m:f>
      </m:oMath>
      <w:r w:rsidRPr="001E7D00">
        <w:rPr>
          <w:color w:val="333333"/>
          <w:sz w:val="24"/>
          <w:szCs w:val="24"/>
          <w:shd w:val="clear" w:color="auto" w:fill="FFFFFF"/>
        </w:rPr>
        <w:t>&gt;</w:t>
      </w:r>
      <w:r w:rsidRPr="001E7D00">
        <w:rPr>
          <w:i/>
          <w:iCs/>
          <w:color w:val="333333"/>
          <w:sz w:val="24"/>
          <w:szCs w:val="24"/>
          <w:shd w:val="clear" w:color="auto" w:fill="FFFFFF"/>
        </w:rPr>
        <w:t>с.</w:t>
      </w:r>
    </w:p>
    <w:bookmarkEnd w:id="4"/>
    <w:p w:rsidR="004966B6" w:rsidRPr="001E7D00" w:rsidRDefault="004966B6" w:rsidP="004966B6">
      <w:pPr>
        <w:ind w:left="0"/>
        <w:rPr>
          <w:color w:val="333333"/>
          <w:sz w:val="24"/>
          <w:szCs w:val="24"/>
          <w:shd w:val="clear" w:color="auto" w:fill="FFFFFF"/>
        </w:rPr>
      </w:pPr>
      <w:r w:rsidRPr="001E7D00">
        <w:rPr>
          <w:color w:val="333333"/>
          <w:sz w:val="24"/>
          <w:szCs w:val="24"/>
          <w:shd w:val="clear" w:color="auto" w:fill="FFFFFF"/>
        </w:rPr>
        <w:t>1) Да, утверждение верно</w:t>
      </w:r>
    </w:p>
    <w:p w:rsidR="004966B6" w:rsidRDefault="004966B6" w:rsidP="004966B6">
      <w:pPr>
        <w:ind w:left="0"/>
        <w:rPr>
          <w:color w:val="333333"/>
          <w:sz w:val="24"/>
          <w:szCs w:val="24"/>
          <w:shd w:val="clear" w:color="auto" w:fill="FFFFFF"/>
        </w:rPr>
      </w:pPr>
      <w:r w:rsidRPr="001E7D00">
        <w:rPr>
          <w:color w:val="333333"/>
          <w:sz w:val="24"/>
          <w:szCs w:val="24"/>
          <w:shd w:val="clear" w:color="auto" w:fill="FFFFFF"/>
        </w:rPr>
        <w:t>2)  Нет, скорость света – максимальна</w:t>
      </w:r>
    </w:p>
    <w:p w:rsidR="004966B6" w:rsidRDefault="004966B6" w:rsidP="004966B6">
      <w:pPr>
        <w:ind w:left="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3) Да, в случае параллельности векторов</w:t>
      </w:r>
    </w:p>
    <w:p w:rsidR="004966B6" w:rsidRPr="001E7D00" w:rsidRDefault="004966B6" w:rsidP="004966B6">
      <w:pPr>
        <w:ind w:left="0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4) Нет, если диэлектрик однороден</w:t>
      </w:r>
    </w:p>
    <w:p w:rsidR="004966B6" w:rsidRPr="001E7D00" w:rsidRDefault="004966B6" w:rsidP="004966B6">
      <w:pPr>
        <w:ind w:left="0" w:firstLine="567"/>
        <w:rPr>
          <w:i/>
          <w:iCs/>
          <w:sz w:val="24"/>
          <w:szCs w:val="24"/>
        </w:rPr>
      </w:pPr>
    </w:p>
    <w:p w:rsidR="004966B6" w:rsidRPr="001E7D00" w:rsidRDefault="004966B6" w:rsidP="004966B6">
      <w:pPr>
        <w:ind w:left="0"/>
        <w:rPr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3</w:t>
      </w:r>
    </w:p>
    <w:p w:rsidR="004966B6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t xml:space="preserve">Прочитайте текст, </w:t>
      </w:r>
      <w:r w:rsidR="007419A0">
        <w:rPr>
          <w:i/>
          <w:iCs/>
          <w:sz w:val="24"/>
          <w:szCs w:val="24"/>
        </w:rPr>
        <w:t>запишите</w:t>
      </w:r>
      <w:r w:rsidRPr="001E7D00">
        <w:rPr>
          <w:i/>
          <w:iCs/>
          <w:sz w:val="24"/>
          <w:szCs w:val="24"/>
        </w:rPr>
        <w:t xml:space="preserve"> ответ</w:t>
      </w:r>
      <w:r w:rsidRPr="001E7D00">
        <w:rPr>
          <w:sz w:val="24"/>
          <w:szCs w:val="24"/>
        </w:rPr>
        <w:t>.</w:t>
      </w:r>
    </w:p>
    <w:p w:rsidR="007419A0" w:rsidRPr="001E7D00" w:rsidRDefault="007419A0" w:rsidP="004966B6">
      <w:pPr>
        <w:ind w:left="0"/>
        <w:rPr>
          <w:sz w:val="24"/>
          <w:szCs w:val="24"/>
        </w:rPr>
      </w:pPr>
    </w:p>
    <w:p w:rsidR="004966B6" w:rsidRPr="001E7D00" w:rsidRDefault="004966B6" w:rsidP="004966B6">
      <w:pPr>
        <w:ind w:left="0"/>
        <w:rPr>
          <w:rFonts w:eastAsia="Calibri"/>
          <w:color w:val="333333"/>
          <w:sz w:val="24"/>
          <w:szCs w:val="24"/>
          <w:shd w:val="clear" w:color="auto" w:fill="FFFFFF"/>
        </w:rPr>
      </w:pPr>
      <w:r w:rsidRPr="001E7D00">
        <w:rPr>
          <w:rFonts w:eastAsia="Calibri"/>
          <w:color w:val="333333"/>
          <w:sz w:val="24"/>
          <w:szCs w:val="24"/>
          <w:shd w:val="clear" w:color="auto" w:fill="FFFFFF"/>
        </w:rPr>
        <w:t xml:space="preserve">Центрирование внутреннего проводника воздушного коаксиального волновода осуществляют с помощью: </w:t>
      </w:r>
    </w:p>
    <w:p w:rsidR="004966B6" w:rsidRDefault="004966B6" w:rsidP="004966B6">
      <w:pPr>
        <w:ind w:left="0"/>
        <w:jc w:val="left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4</w:t>
      </w:r>
    </w:p>
    <w:p w:rsidR="004966B6" w:rsidRPr="001E7D00" w:rsidRDefault="004966B6" w:rsidP="004966B6">
      <w:pPr>
        <w:ind w:left="0"/>
        <w:jc w:val="left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соответствие.</w:t>
      </w:r>
    </w:p>
    <w:p w:rsidR="004966B6" w:rsidRPr="001E7D00" w:rsidRDefault="004966B6" w:rsidP="004966B6">
      <w:pPr>
        <w:ind w:left="0"/>
        <w:jc w:val="left"/>
        <w:rPr>
          <w:color w:val="333333"/>
          <w:sz w:val="24"/>
          <w:szCs w:val="24"/>
          <w:shd w:val="clear" w:color="auto" w:fill="FFFFFF"/>
        </w:rPr>
      </w:pPr>
      <w:r w:rsidRPr="001E7D00">
        <w:rPr>
          <w:color w:val="333333"/>
          <w:sz w:val="24"/>
          <w:szCs w:val="24"/>
          <w:shd w:val="clear" w:color="auto" w:fill="FFFFFF"/>
        </w:rPr>
        <w:t>Режимы работы линии:</w:t>
      </w:r>
    </w:p>
    <w:tbl>
      <w:tblPr>
        <w:tblStyle w:val="a3"/>
        <w:tblW w:w="9776" w:type="dxa"/>
        <w:tblLook w:val="04A0"/>
      </w:tblPr>
      <w:tblGrid>
        <w:gridCol w:w="4672"/>
        <w:gridCol w:w="5104"/>
      </w:tblGrid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А-</w:t>
            </w:r>
            <w:proofErr w:type="gramEnd"/>
            <w:r w:rsidRPr="001E7D00">
              <w:rPr>
                <w:sz w:val="24"/>
                <w:szCs w:val="24"/>
              </w:rPr>
              <w:t xml:space="preserve">        Режим бегущей волны</w:t>
            </w:r>
          </w:p>
        </w:tc>
        <w:tc>
          <w:tcPr>
            <w:tcW w:w="5104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1) Амплитуда отражённой волны равна амплитуде падающей. Энергия падающей волны полностью отражается от нагрузки и возвращается обратно в генератор</w:t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Б-</w:t>
            </w:r>
            <w:proofErr w:type="gramEnd"/>
            <w:r w:rsidRPr="001E7D00">
              <w:rPr>
                <w:sz w:val="24"/>
                <w:szCs w:val="24"/>
              </w:rPr>
              <w:t xml:space="preserve">         Режим смешанных волн</w:t>
            </w:r>
          </w:p>
        </w:tc>
        <w:tc>
          <w:tcPr>
            <w:tcW w:w="5104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2)   Часть мощности падающей волны теряется в нагрузке, а остальная часть в виде отражённой волны возвращается обратно в генератор</w:t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В-</w:t>
            </w:r>
            <w:proofErr w:type="gramEnd"/>
            <w:r w:rsidRPr="001E7D00">
              <w:rPr>
                <w:sz w:val="24"/>
                <w:szCs w:val="24"/>
              </w:rPr>
              <w:t xml:space="preserve">         Режим стоячей волны</w:t>
            </w:r>
          </w:p>
        </w:tc>
        <w:tc>
          <w:tcPr>
            <w:tcW w:w="5104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3) Только падающая волна, распространяющаяся от генератора к нагрузке. Мощность полностью выделяется в нагрузке</w:t>
            </w:r>
          </w:p>
        </w:tc>
      </w:tr>
    </w:tbl>
    <w:p w:rsidR="004966B6" w:rsidRPr="003F41A5" w:rsidRDefault="004966B6" w:rsidP="004966B6">
      <w:pPr>
        <w:ind w:left="0"/>
        <w:rPr>
          <w:i/>
          <w:iCs/>
          <w:sz w:val="24"/>
          <w:szCs w:val="24"/>
        </w:rPr>
      </w:pPr>
      <w:r w:rsidRPr="003F41A5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776" w:type="dxa"/>
        <w:tblLook w:val="04A0"/>
      </w:tblPr>
      <w:tblGrid>
        <w:gridCol w:w="3115"/>
        <w:gridCol w:w="3115"/>
        <w:gridCol w:w="3546"/>
      </w:tblGrid>
      <w:tr w:rsidR="004966B6" w:rsidRPr="001E7D00" w:rsidTr="004966B6">
        <w:tc>
          <w:tcPr>
            <w:tcW w:w="3115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115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546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4966B6" w:rsidRPr="001E7D00" w:rsidTr="004966B6">
        <w:tc>
          <w:tcPr>
            <w:tcW w:w="3115" w:type="dxa"/>
            <w:vAlign w:val="center"/>
          </w:tcPr>
          <w:p w:rsidR="004966B6" w:rsidRPr="001E7D00" w:rsidRDefault="004966B6" w:rsidP="004966B6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4966B6" w:rsidRPr="001E7D00" w:rsidRDefault="004966B6" w:rsidP="004966B6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6" w:type="dxa"/>
            <w:vAlign w:val="center"/>
          </w:tcPr>
          <w:p w:rsidR="004966B6" w:rsidRPr="001E7D00" w:rsidRDefault="004966B6" w:rsidP="004966B6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7419A0" w:rsidRDefault="007419A0" w:rsidP="004966B6">
      <w:pPr>
        <w:ind w:left="0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5</w:t>
      </w:r>
    </w:p>
    <w:p w:rsidR="004966B6" w:rsidRPr="001E7D00" w:rsidRDefault="004966B6" w:rsidP="004966B6">
      <w:pPr>
        <w:ind w:left="0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последовательность.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В прямоугольном волноводе указанного сечения распространяется волна определённого типа. Волновод заполнен материалом с известной диэлектрической проницаемостью. Известна частота колебаний.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Установите последовательность определения фазовой скорости и длины волны в волноводе.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1) Рассчитаем фазовую скорость волны в волноводе;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 xml:space="preserve">2) Рассчитаем длину волны генератора; 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3) Найдем критическую длину волны для колебаний определённого типа в прямоугольном волноводе;</w:t>
      </w:r>
    </w:p>
    <w:p w:rsidR="004966B6" w:rsidRPr="001E7D00" w:rsidRDefault="004966B6" w:rsidP="004966B6">
      <w:pPr>
        <w:tabs>
          <w:tab w:val="center" w:pos="4677"/>
        </w:tabs>
        <w:ind w:left="0"/>
        <w:rPr>
          <w:sz w:val="24"/>
          <w:szCs w:val="24"/>
        </w:rPr>
      </w:pPr>
      <w:r w:rsidRPr="001E7D00">
        <w:rPr>
          <w:sz w:val="24"/>
          <w:szCs w:val="24"/>
        </w:rPr>
        <w:t>4) Рассчитаем длину волны в волноводе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4966B6" w:rsidRPr="001E7D00" w:rsidTr="004966B6">
        <w:tc>
          <w:tcPr>
            <w:tcW w:w="2336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</w:tr>
    </w:tbl>
    <w:p w:rsidR="004966B6" w:rsidRPr="001E7D00" w:rsidRDefault="004966B6" w:rsidP="004966B6">
      <w:pPr>
        <w:ind w:left="0"/>
        <w:rPr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6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lastRenderedPageBreak/>
        <w:t xml:space="preserve">Прочитайте текст, </w:t>
      </w:r>
      <w:r w:rsidR="007419A0">
        <w:rPr>
          <w:i/>
          <w:iCs/>
          <w:sz w:val="24"/>
          <w:szCs w:val="24"/>
        </w:rPr>
        <w:t>запишите</w:t>
      </w:r>
      <w:r w:rsidRPr="001E7D00">
        <w:rPr>
          <w:i/>
          <w:iCs/>
          <w:sz w:val="24"/>
          <w:szCs w:val="24"/>
        </w:rPr>
        <w:t xml:space="preserve"> ответ</w:t>
      </w:r>
      <w:r w:rsidRPr="001E7D00">
        <w:rPr>
          <w:sz w:val="24"/>
          <w:szCs w:val="24"/>
        </w:rPr>
        <w:t>.</w:t>
      </w:r>
    </w:p>
    <w:p w:rsidR="007419A0" w:rsidRDefault="007419A0" w:rsidP="004966B6">
      <w:pPr>
        <w:ind w:left="0"/>
        <w:rPr>
          <w:sz w:val="24"/>
          <w:szCs w:val="24"/>
        </w:rPr>
      </w:pP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 xml:space="preserve">Чему равен коэффициент бегущей волны в идеально согласованной длинной линии без потерь? </w:t>
      </w:r>
    </w:p>
    <w:p w:rsidR="007419A0" w:rsidRDefault="007419A0" w:rsidP="004966B6">
      <w:pPr>
        <w:ind w:left="0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7</w:t>
      </w:r>
    </w:p>
    <w:p w:rsidR="004966B6" w:rsidRPr="001E7D00" w:rsidRDefault="004966B6" w:rsidP="004966B6">
      <w:pPr>
        <w:ind w:left="0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последовательность.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Основным типом волны круглого волновода является волна Н</w:t>
      </w:r>
      <w:r w:rsidRPr="001E7D00">
        <w:rPr>
          <w:sz w:val="24"/>
          <w:szCs w:val="24"/>
          <w:vertAlign w:val="subscript"/>
        </w:rPr>
        <w:t>11</w:t>
      </w:r>
      <w:r w:rsidRPr="001E7D00">
        <w:rPr>
          <w:sz w:val="24"/>
          <w:szCs w:val="24"/>
        </w:rPr>
        <w:t>. Для определения диаметра круглого волновода при условии, что в нём может распространяться только один основной тип волны при частоте колебаний 10 ГГц необходимо выполнить определенную последовательность действий: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1)ближайшим высшим типом волны в круглом волноводе является волна Е</w:t>
      </w:r>
      <w:r w:rsidRPr="001E7D00">
        <w:rPr>
          <w:sz w:val="24"/>
          <w:szCs w:val="24"/>
          <w:vertAlign w:val="subscript"/>
        </w:rPr>
        <w:t>01</w:t>
      </w:r>
      <w:r w:rsidRPr="001E7D00">
        <w:rPr>
          <w:sz w:val="24"/>
          <w:szCs w:val="24"/>
        </w:rPr>
        <w:t>. Определить её критическую длину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2)определить пределы диаметра волновода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3)определить условие нераспространения волны типа Е</w:t>
      </w:r>
      <w:r w:rsidRPr="001E7D00">
        <w:rPr>
          <w:sz w:val="24"/>
          <w:szCs w:val="24"/>
          <w:vertAlign w:val="subscript"/>
        </w:rPr>
        <w:t>01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4) найти длину волны генератора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5) определить условие существования волны типа Н</w:t>
      </w:r>
      <w:r w:rsidRPr="001E7D00">
        <w:rPr>
          <w:sz w:val="24"/>
          <w:szCs w:val="24"/>
          <w:vertAlign w:val="subscript"/>
        </w:rPr>
        <w:t>11</w:t>
      </w:r>
    </w:p>
    <w:p w:rsidR="004966B6" w:rsidRPr="001E7D00" w:rsidRDefault="004966B6" w:rsidP="004966B6">
      <w:pPr>
        <w:ind w:left="0"/>
        <w:rPr>
          <w:sz w:val="24"/>
          <w:szCs w:val="24"/>
          <w:vertAlign w:val="subscript"/>
        </w:rPr>
      </w:pPr>
      <w:r w:rsidRPr="001E7D00">
        <w:rPr>
          <w:sz w:val="24"/>
          <w:szCs w:val="24"/>
        </w:rPr>
        <w:t>6) найти критическую длину волны Н</w:t>
      </w:r>
      <w:r w:rsidRPr="001E7D00">
        <w:rPr>
          <w:sz w:val="24"/>
          <w:szCs w:val="24"/>
          <w:vertAlign w:val="subscript"/>
        </w:rPr>
        <w:t>11</w:t>
      </w:r>
    </w:p>
    <w:p w:rsidR="004966B6" w:rsidRPr="001E7D00" w:rsidRDefault="004966B6" w:rsidP="004966B6">
      <w:pPr>
        <w:ind w:left="0"/>
        <w:rPr>
          <w:i/>
          <w:iCs/>
          <w:sz w:val="24"/>
          <w:szCs w:val="24"/>
        </w:rPr>
      </w:pPr>
      <w:bookmarkStart w:id="5" w:name="_Hlk189038306"/>
      <w:r w:rsidRPr="001E7D00"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bookmarkEnd w:id="5"/>
    <w:tbl>
      <w:tblPr>
        <w:tblStyle w:val="a3"/>
        <w:tblW w:w="0" w:type="auto"/>
        <w:tblLook w:val="04A0"/>
      </w:tblPr>
      <w:tblGrid>
        <w:gridCol w:w="1558"/>
        <w:gridCol w:w="1558"/>
        <w:gridCol w:w="1558"/>
        <w:gridCol w:w="1557"/>
        <w:gridCol w:w="1557"/>
        <w:gridCol w:w="1557"/>
      </w:tblGrid>
      <w:tr w:rsidR="004966B6" w:rsidRPr="001E7D00" w:rsidTr="004966B6">
        <w:tc>
          <w:tcPr>
            <w:tcW w:w="1558" w:type="dxa"/>
          </w:tcPr>
          <w:p w:rsidR="004966B6" w:rsidRPr="001E7D00" w:rsidRDefault="004966B6" w:rsidP="004966B6">
            <w:pPr>
              <w:ind w:left="0"/>
            </w:pPr>
          </w:p>
        </w:tc>
        <w:tc>
          <w:tcPr>
            <w:tcW w:w="1558" w:type="dxa"/>
          </w:tcPr>
          <w:p w:rsidR="004966B6" w:rsidRPr="001E7D00" w:rsidRDefault="004966B6" w:rsidP="004966B6">
            <w:pPr>
              <w:ind w:left="0"/>
            </w:pPr>
          </w:p>
        </w:tc>
        <w:tc>
          <w:tcPr>
            <w:tcW w:w="1558" w:type="dxa"/>
          </w:tcPr>
          <w:p w:rsidR="004966B6" w:rsidRPr="001E7D00" w:rsidRDefault="004966B6" w:rsidP="004966B6">
            <w:pPr>
              <w:ind w:left="0"/>
            </w:pPr>
          </w:p>
        </w:tc>
        <w:tc>
          <w:tcPr>
            <w:tcW w:w="1557" w:type="dxa"/>
          </w:tcPr>
          <w:p w:rsidR="004966B6" w:rsidRPr="001E7D00" w:rsidRDefault="004966B6" w:rsidP="004966B6">
            <w:pPr>
              <w:ind w:left="0"/>
            </w:pPr>
          </w:p>
        </w:tc>
        <w:tc>
          <w:tcPr>
            <w:tcW w:w="1557" w:type="dxa"/>
          </w:tcPr>
          <w:p w:rsidR="004966B6" w:rsidRPr="001E7D00" w:rsidRDefault="004966B6" w:rsidP="004966B6">
            <w:pPr>
              <w:ind w:left="0"/>
            </w:pPr>
          </w:p>
        </w:tc>
        <w:tc>
          <w:tcPr>
            <w:tcW w:w="1557" w:type="dxa"/>
          </w:tcPr>
          <w:p w:rsidR="004966B6" w:rsidRPr="001E7D00" w:rsidRDefault="004966B6" w:rsidP="004966B6">
            <w:pPr>
              <w:ind w:left="0"/>
            </w:pPr>
          </w:p>
        </w:tc>
      </w:tr>
    </w:tbl>
    <w:p w:rsidR="004966B6" w:rsidRPr="001E7D00" w:rsidRDefault="004966B6" w:rsidP="004966B6">
      <w:pPr>
        <w:ind w:left="0"/>
        <w:rPr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8</w:t>
      </w:r>
    </w:p>
    <w:p w:rsidR="004966B6" w:rsidRPr="001E7D00" w:rsidRDefault="004966B6" w:rsidP="004966B6">
      <w:pPr>
        <w:ind w:left="0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последовательность.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 xml:space="preserve">Требуется создать волноводную линию для одновременной передачи сигналов с конкретными, различными частотами </w:t>
      </w:r>
      <w:proofErr w:type="spellStart"/>
      <w:r w:rsidRPr="001E7D00">
        <w:rPr>
          <w:sz w:val="24"/>
          <w:szCs w:val="24"/>
        </w:rPr>
        <w:t>ГГц</w:t>
      </w:r>
      <w:proofErr w:type="gramStart"/>
      <w:r w:rsidRPr="001E7D00">
        <w:rPr>
          <w:sz w:val="24"/>
          <w:szCs w:val="24"/>
        </w:rPr>
        <w:t>.М</w:t>
      </w:r>
      <w:proofErr w:type="gramEnd"/>
      <w:r w:rsidRPr="001E7D00">
        <w:rPr>
          <w:sz w:val="24"/>
          <w:szCs w:val="24"/>
        </w:rPr>
        <w:t>ожно</w:t>
      </w:r>
      <w:proofErr w:type="spellEnd"/>
      <w:r w:rsidRPr="001E7D00">
        <w:rPr>
          <w:sz w:val="24"/>
          <w:szCs w:val="24"/>
        </w:rPr>
        <w:t xml:space="preserve"> ли для этой цели применить имеющийся волновод Н-образного сечения? Будет ли волновод на </w:t>
      </w:r>
      <w:proofErr w:type="spellStart"/>
      <w:r w:rsidRPr="001E7D00">
        <w:rPr>
          <w:sz w:val="24"/>
          <w:szCs w:val="24"/>
        </w:rPr>
        <w:t>каждойиз</w:t>
      </w:r>
      <w:proofErr w:type="spellEnd"/>
      <w:r w:rsidRPr="001E7D00">
        <w:rPr>
          <w:sz w:val="24"/>
          <w:szCs w:val="24"/>
        </w:rPr>
        <w:t xml:space="preserve"> рабочих частот </w:t>
      </w:r>
      <w:proofErr w:type="spellStart"/>
      <w:r w:rsidRPr="001E7D00">
        <w:rPr>
          <w:sz w:val="24"/>
          <w:szCs w:val="24"/>
        </w:rPr>
        <w:t>одноволновым</w:t>
      </w:r>
      <w:proofErr w:type="spellEnd"/>
      <w:r w:rsidRPr="001E7D00">
        <w:rPr>
          <w:sz w:val="24"/>
          <w:szCs w:val="24"/>
        </w:rPr>
        <w:t xml:space="preserve">? 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1) определим критическую частоту волны основного типа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2) сравним критическую частоту волны основного типа с критической частотой ближайшего высшего типа волны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 xml:space="preserve">3) для размеров имеющегося волновода </w:t>
      </w:r>
      <w:proofErr w:type="gramStart"/>
      <w:r w:rsidRPr="001E7D00">
        <w:rPr>
          <w:sz w:val="24"/>
          <w:szCs w:val="24"/>
        </w:rPr>
        <w:t>Н-образного</w:t>
      </w:r>
      <w:proofErr w:type="gramEnd"/>
      <w:r w:rsidRPr="001E7D00">
        <w:rPr>
          <w:sz w:val="24"/>
          <w:szCs w:val="24"/>
        </w:rPr>
        <w:t xml:space="preserve"> сечения определим фактор понижения критической частоты, зависящий от размеров выступа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 xml:space="preserve">4) примем решение об </w:t>
      </w:r>
      <w:proofErr w:type="spellStart"/>
      <w:r w:rsidRPr="001E7D00">
        <w:rPr>
          <w:sz w:val="24"/>
          <w:szCs w:val="24"/>
        </w:rPr>
        <w:t>одноволновости</w:t>
      </w:r>
      <w:proofErr w:type="spellEnd"/>
      <w:r w:rsidRPr="001E7D00">
        <w:rPr>
          <w:sz w:val="24"/>
          <w:szCs w:val="24"/>
        </w:rPr>
        <w:t xml:space="preserve"> волновода на каждой из рабочих частот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5) найдем критическую частоту ближайшего высшего типа волны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6) найдём критическую длину волны основного типа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7) сравним критическую частоту волны основного типа с частотами сигналов</w:t>
      </w:r>
    </w:p>
    <w:p w:rsidR="004966B6" w:rsidRPr="001E7D00" w:rsidRDefault="004966B6" w:rsidP="004966B6">
      <w:pPr>
        <w:ind w:left="0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4966B6" w:rsidRPr="001E7D00" w:rsidTr="004966B6">
        <w:tc>
          <w:tcPr>
            <w:tcW w:w="1335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</w:tr>
    </w:tbl>
    <w:p w:rsidR="004966B6" w:rsidRPr="001E7D00" w:rsidRDefault="004966B6" w:rsidP="004966B6">
      <w:pPr>
        <w:ind w:left="0"/>
        <w:rPr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9</w:t>
      </w:r>
    </w:p>
    <w:p w:rsidR="004966B6" w:rsidRPr="001E7D00" w:rsidRDefault="004966B6" w:rsidP="004966B6">
      <w:pPr>
        <w:ind w:left="0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соответствие.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А-</w:t>
            </w:r>
            <w:proofErr w:type="gramEnd"/>
            <w:r w:rsidRPr="001E7D00">
              <w:rPr>
                <w:sz w:val="24"/>
                <w:szCs w:val="24"/>
              </w:rPr>
              <w:t xml:space="preserve">            Двухполюсник</w:t>
            </w:r>
          </w:p>
        </w:tc>
        <w:tc>
          <w:tcPr>
            <w:tcW w:w="4673" w:type="dxa"/>
          </w:tcPr>
          <w:p w:rsidR="004966B6" w:rsidRPr="001E7D00" w:rsidRDefault="004966B6" w:rsidP="00CD7B91">
            <w:pPr>
              <w:pStyle w:val="a5"/>
              <w:numPr>
                <w:ilvl w:val="0"/>
                <w:numId w:val="19"/>
              </w:numPr>
              <w:ind w:left="357" w:hanging="357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     Аттенюатор</w:t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Б-</w:t>
            </w:r>
            <w:proofErr w:type="gramEnd"/>
            <w:r w:rsidRPr="001E7D00">
              <w:rPr>
                <w:sz w:val="24"/>
                <w:szCs w:val="24"/>
              </w:rPr>
              <w:t xml:space="preserve">            Четырехполюсник</w:t>
            </w:r>
          </w:p>
        </w:tc>
        <w:tc>
          <w:tcPr>
            <w:tcW w:w="4673" w:type="dxa"/>
          </w:tcPr>
          <w:p w:rsidR="004966B6" w:rsidRPr="001E7D00" w:rsidRDefault="004966B6" w:rsidP="00CD7B91">
            <w:pPr>
              <w:pStyle w:val="a5"/>
              <w:numPr>
                <w:ilvl w:val="0"/>
                <w:numId w:val="19"/>
              </w:numPr>
              <w:ind w:left="357" w:hanging="357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  <w:lang w:val="en-US"/>
              </w:rPr>
              <w:t>Y-</w:t>
            </w:r>
            <w:r w:rsidRPr="001E7D00">
              <w:rPr>
                <w:sz w:val="24"/>
                <w:szCs w:val="24"/>
              </w:rPr>
              <w:t>Тройник</w:t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В-</w:t>
            </w:r>
            <w:proofErr w:type="gramEnd"/>
            <w:r w:rsidRPr="001E7D00">
              <w:rPr>
                <w:sz w:val="24"/>
                <w:szCs w:val="24"/>
              </w:rPr>
              <w:t xml:space="preserve">            </w:t>
            </w:r>
            <w:proofErr w:type="spellStart"/>
            <w:r w:rsidRPr="001E7D00">
              <w:rPr>
                <w:sz w:val="24"/>
                <w:szCs w:val="24"/>
              </w:rPr>
              <w:t>Шестиполюсник</w:t>
            </w:r>
            <w:proofErr w:type="spellEnd"/>
          </w:p>
        </w:tc>
        <w:tc>
          <w:tcPr>
            <w:tcW w:w="4673" w:type="dxa"/>
          </w:tcPr>
          <w:p w:rsidR="004966B6" w:rsidRPr="001E7D00" w:rsidRDefault="004966B6" w:rsidP="00CD7B91">
            <w:pPr>
              <w:pStyle w:val="a5"/>
              <w:numPr>
                <w:ilvl w:val="0"/>
                <w:numId w:val="19"/>
              </w:numPr>
              <w:ind w:left="357" w:hanging="357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      Согласованная нагрузка</w:t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Г-</w:t>
            </w:r>
            <w:proofErr w:type="gramEnd"/>
            <w:r w:rsidRPr="001E7D00">
              <w:rPr>
                <w:sz w:val="24"/>
                <w:szCs w:val="24"/>
              </w:rPr>
              <w:t xml:space="preserve">            </w:t>
            </w:r>
            <w:proofErr w:type="spellStart"/>
            <w:r w:rsidRPr="001E7D00">
              <w:rPr>
                <w:sz w:val="24"/>
                <w:szCs w:val="24"/>
              </w:rPr>
              <w:t>Восьмиполюсник</w:t>
            </w:r>
            <w:proofErr w:type="spellEnd"/>
          </w:p>
        </w:tc>
        <w:tc>
          <w:tcPr>
            <w:tcW w:w="4673" w:type="dxa"/>
          </w:tcPr>
          <w:p w:rsidR="004966B6" w:rsidRPr="001E7D00" w:rsidRDefault="004966B6" w:rsidP="00CD7B91">
            <w:pPr>
              <w:pStyle w:val="a5"/>
              <w:numPr>
                <w:ilvl w:val="0"/>
                <w:numId w:val="19"/>
              </w:numPr>
              <w:ind w:left="357" w:hanging="357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      Турникетное соединение</w:t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Д-</w:t>
            </w:r>
            <w:proofErr w:type="gramEnd"/>
            <w:r w:rsidRPr="001E7D00">
              <w:rPr>
                <w:sz w:val="24"/>
                <w:szCs w:val="24"/>
              </w:rPr>
              <w:t xml:space="preserve">            </w:t>
            </w:r>
            <w:proofErr w:type="spellStart"/>
            <w:r w:rsidRPr="001E7D00">
              <w:rPr>
                <w:sz w:val="24"/>
                <w:szCs w:val="24"/>
              </w:rPr>
              <w:t>Двенадцатиполюсник</w:t>
            </w:r>
            <w:proofErr w:type="spellEnd"/>
          </w:p>
        </w:tc>
        <w:tc>
          <w:tcPr>
            <w:tcW w:w="4673" w:type="dxa"/>
          </w:tcPr>
          <w:p w:rsidR="004966B6" w:rsidRPr="001E7D00" w:rsidRDefault="004966B6" w:rsidP="00CD7B91">
            <w:pPr>
              <w:pStyle w:val="a5"/>
              <w:numPr>
                <w:ilvl w:val="0"/>
                <w:numId w:val="19"/>
              </w:numPr>
              <w:ind w:left="357" w:hanging="357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      Направленный ответвитель</w:t>
            </w:r>
          </w:p>
        </w:tc>
      </w:tr>
    </w:tbl>
    <w:p w:rsidR="004966B6" w:rsidRPr="001E7D00" w:rsidRDefault="004966B6" w:rsidP="004966B6">
      <w:pPr>
        <w:ind w:left="0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1909"/>
        <w:gridCol w:w="1890"/>
        <w:gridCol w:w="1902"/>
        <w:gridCol w:w="1822"/>
        <w:gridCol w:w="1822"/>
      </w:tblGrid>
      <w:tr w:rsidR="004966B6" w:rsidRPr="001E7D00" w:rsidTr="004966B6">
        <w:tc>
          <w:tcPr>
            <w:tcW w:w="1909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890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902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1822" w:type="dxa"/>
          </w:tcPr>
          <w:p w:rsidR="004966B6" w:rsidRPr="001E7D00" w:rsidRDefault="004966B6" w:rsidP="004966B6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822" w:type="dxa"/>
          </w:tcPr>
          <w:p w:rsidR="004966B6" w:rsidRPr="001E7D00" w:rsidRDefault="004966B6" w:rsidP="004966B6">
            <w:pPr>
              <w:ind w:left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E7D00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</w:p>
        </w:tc>
      </w:tr>
      <w:tr w:rsidR="004966B6" w:rsidRPr="001E7D00" w:rsidTr="004966B6">
        <w:tc>
          <w:tcPr>
            <w:tcW w:w="1909" w:type="dxa"/>
            <w:vAlign w:val="center"/>
          </w:tcPr>
          <w:p w:rsidR="004966B6" w:rsidRPr="001E7D00" w:rsidRDefault="004966B6" w:rsidP="004966B6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0" w:type="dxa"/>
            <w:vAlign w:val="center"/>
          </w:tcPr>
          <w:p w:rsidR="004966B6" w:rsidRPr="001E7D00" w:rsidRDefault="004966B6" w:rsidP="004966B6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2" w:type="dxa"/>
            <w:vAlign w:val="center"/>
          </w:tcPr>
          <w:p w:rsidR="004966B6" w:rsidRPr="001E7D00" w:rsidRDefault="004966B6" w:rsidP="004966B6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2" w:type="dxa"/>
          </w:tcPr>
          <w:p w:rsidR="004966B6" w:rsidRPr="001E7D00" w:rsidRDefault="004966B6" w:rsidP="004966B6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2" w:type="dxa"/>
          </w:tcPr>
          <w:p w:rsidR="004966B6" w:rsidRPr="001E7D00" w:rsidRDefault="004966B6" w:rsidP="004966B6">
            <w:pPr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4966B6" w:rsidRPr="001E7D00" w:rsidRDefault="004966B6" w:rsidP="004966B6">
      <w:pPr>
        <w:ind w:left="0"/>
        <w:rPr>
          <w:sz w:val="24"/>
          <w:szCs w:val="24"/>
        </w:rPr>
      </w:pPr>
    </w:p>
    <w:p w:rsidR="004966B6" w:rsidRPr="001E7D00" w:rsidRDefault="004966B6" w:rsidP="004966B6">
      <w:pPr>
        <w:ind w:left="0"/>
        <w:jc w:val="left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lastRenderedPageBreak/>
        <w:t>Задание 10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соответствие</w:t>
      </w:r>
      <w:r w:rsidRPr="001E7D00">
        <w:rPr>
          <w:sz w:val="24"/>
          <w:szCs w:val="24"/>
        </w:rPr>
        <w:t>.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Уравнения Максвелла в дифференциальной форме</w:t>
      </w:r>
    </w:p>
    <w:tbl>
      <w:tblPr>
        <w:tblStyle w:val="a3"/>
        <w:tblW w:w="9634" w:type="dxa"/>
        <w:jc w:val="center"/>
        <w:tblLook w:val="04A0"/>
      </w:tblPr>
      <w:tblGrid>
        <w:gridCol w:w="4186"/>
        <w:gridCol w:w="5448"/>
      </w:tblGrid>
      <w:tr w:rsidR="004966B6" w:rsidRPr="001E7D00" w:rsidTr="004966B6">
        <w:trPr>
          <w:jc w:val="center"/>
        </w:trPr>
        <w:tc>
          <w:tcPr>
            <w:tcW w:w="4186" w:type="dxa"/>
          </w:tcPr>
          <w:p w:rsidR="004966B6" w:rsidRPr="001E7D00" w:rsidRDefault="004966B6" w:rsidP="004966B6">
            <w:pPr>
              <w:ind w:left="0"/>
              <w:jc w:val="center"/>
              <w:rPr>
                <w:b/>
                <w:sz w:val="24"/>
                <w:szCs w:val="24"/>
              </w:rPr>
            </w:pPr>
            <w:bookmarkStart w:id="6" w:name="_Hlk189334102"/>
            <w:r w:rsidRPr="001E7D00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5448" w:type="dxa"/>
          </w:tcPr>
          <w:p w:rsidR="004966B6" w:rsidRPr="001E7D00" w:rsidRDefault="004966B6" w:rsidP="004966B6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1E7D00">
              <w:rPr>
                <w:b/>
                <w:sz w:val="24"/>
                <w:szCs w:val="24"/>
              </w:rPr>
              <w:t>Примерное словесное выражение</w:t>
            </w:r>
          </w:p>
        </w:tc>
      </w:tr>
      <w:tr w:rsidR="004966B6" w:rsidRPr="001E7D00" w:rsidTr="004966B6">
        <w:trPr>
          <w:jc w:val="center"/>
        </w:trPr>
        <w:tc>
          <w:tcPr>
            <w:tcW w:w="4186" w:type="dxa"/>
          </w:tcPr>
          <w:p w:rsidR="004966B6" w:rsidRPr="001E7D00" w:rsidRDefault="004966B6" w:rsidP="004966B6">
            <w:pPr>
              <w:ind w:left="0"/>
              <w:rPr>
                <w:i/>
                <w:color w:val="0D0D0D" w:themeColor="text1" w:themeTint="F2"/>
                <w:sz w:val="24"/>
                <w:szCs w:val="24"/>
                <w:lang w:val="en-US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 xml:space="preserve">А-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D0D0D" w:themeColor="text1" w:themeTint="F2"/>
                  <w:sz w:val="24"/>
                  <w:szCs w:val="24"/>
                </w:rPr>
                <m:t>∇</m:t>
              </m:r>
              <m:r>
                <w:rPr>
                  <w:rFonts w:ascii="Cambria Math" w:hAnsi="Cambria Math"/>
                  <w:color w:val="0D0D0D" w:themeColor="text1" w:themeTint="F2"/>
                  <w:sz w:val="24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color w:val="0D0D0D" w:themeColor="text1" w:themeTint="F2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/>
                  <w:color w:val="0D0D0D" w:themeColor="text1" w:themeTint="F2"/>
                  <w:sz w:val="24"/>
                  <w:szCs w:val="24"/>
                  <w:lang w:val="en-US"/>
                </w:rPr>
                <m:t>=ρ</m:t>
              </m:r>
            </m:oMath>
          </w:p>
        </w:tc>
        <w:tc>
          <w:tcPr>
            <w:tcW w:w="5448" w:type="dxa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1. Электрический ток и изменение электрической индукции порождают вихревое магнитное поле</w:t>
            </w:r>
          </w:p>
        </w:tc>
      </w:tr>
      <w:tr w:rsidR="004966B6" w:rsidRPr="001E7D00" w:rsidTr="004966B6">
        <w:trPr>
          <w:jc w:val="center"/>
        </w:trPr>
        <w:tc>
          <w:tcPr>
            <w:tcW w:w="4186" w:type="dxa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1E7D00">
              <w:rPr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1E7D00">
              <w:rPr>
                <w:color w:val="0D0D0D" w:themeColor="text1" w:themeTint="F2"/>
                <w:sz w:val="24"/>
                <w:szCs w:val="24"/>
              </w:rPr>
              <w:t xml:space="preserve">-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D0D0D" w:themeColor="text1" w:themeTint="F2"/>
                  <w:sz w:val="24"/>
                  <w:szCs w:val="24"/>
                </w:rPr>
                <m:t>∇</m:t>
              </m:r>
              <m:r>
                <w:rPr>
                  <w:rFonts w:ascii="Cambria Math" w:hAnsi="Cambria Math"/>
                  <w:color w:val="0D0D0D" w:themeColor="text1" w:themeTint="F2"/>
                  <w:sz w:val="24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color w:val="0D0D0D" w:themeColor="text1" w:themeTint="F2"/>
                  <w:sz w:val="24"/>
                  <w:szCs w:val="24"/>
                </w:rPr>
                <m:t>B</m:t>
              </m:r>
              <m:r>
                <w:rPr>
                  <w:rFonts w:ascii="Cambria Math" w:hAnsi="Cambria Math"/>
                  <w:color w:val="0D0D0D" w:themeColor="text1" w:themeTint="F2"/>
                  <w:sz w:val="24"/>
                  <w:szCs w:val="24"/>
                  <w:lang w:val="en-US"/>
                </w:rPr>
                <m:t>=0</m:t>
              </m:r>
            </m:oMath>
          </w:p>
        </w:tc>
        <w:tc>
          <w:tcPr>
            <w:tcW w:w="5448" w:type="dxa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2. Электрический заряд является источником электрической индукции</w:t>
            </w:r>
          </w:p>
        </w:tc>
      </w:tr>
      <w:tr w:rsidR="004966B6" w:rsidRPr="001E7D00" w:rsidTr="004966B6">
        <w:trPr>
          <w:jc w:val="center"/>
        </w:trPr>
        <w:tc>
          <w:tcPr>
            <w:tcW w:w="4186" w:type="dxa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 xml:space="preserve">В-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D0D0D" w:themeColor="text1" w:themeTint="F2"/>
                  <w:sz w:val="24"/>
                  <w:szCs w:val="24"/>
                </w:rPr>
                <m:t>∇</m:t>
              </m:r>
              <m:r>
                <w:rPr>
                  <w:rFonts w:ascii="Cambria Math" w:hAnsi="Cambria Math"/>
                  <w:color w:val="0D0D0D" w:themeColor="text1" w:themeTint="F2"/>
                  <w:sz w:val="24"/>
                  <w:szCs w:val="24"/>
                </w:rPr>
                <m:t>⨯</m:t>
              </m:r>
              <m:r>
                <m:rPr>
                  <m:sty m:val="bi"/>
                </m:rPr>
                <w:rPr>
                  <w:rFonts w:ascii="Cambria Math" w:hAnsi="Cambria Math"/>
                  <w:color w:val="0D0D0D" w:themeColor="text1" w:themeTint="F2"/>
                  <w:sz w:val="24"/>
                  <w:szCs w:val="24"/>
                </w:rPr>
                <m:t>E</m:t>
              </m:r>
              <m:r>
                <w:rPr>
                  <w:rFonts w:ascii="Cambria Math" w:hAnsi="Cambria Math"/>
                  <w:color w:val="0D0D0D" w:themeColor="text1" w:themeTint="F2"/>
                  <w:sz w:val="24"/>
                  <w:szCs w:val="24"/>
                  <w:lang w:val="en-US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D0D0D" w:themeColor="text1" w:themeTint="F2"/>
                      <w:sz w:val="24"/>
                      <w:szCs w:val="24"/>
                      <w:lang w:val="en-US"/>
                    </w:rPr>
                    <m:t>d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D0D0D" w:themeColor="text1" w:themeTint="F2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color w:val="0D0D0D" w:themeColor="text1" w:themeTint="F2"/>
                      <w:sz w:val="24"/>
                      <w:szCs w:val="24"/>
                      <w:lang w:val="en-US"/>
                    </w:rPr>
                    <m:t>dt</m:t>
                  </m:r>
                </m:den>
              </m:f>
            </m:oMath>
          </w:p>
        </w:tc>
        <w:tc>
          <w:tcPr>
            <w:tcW w:w="5448" w:type="dxa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3. Не существует магнитных зарядов</w:t>
            </w:r>
          </w:p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966B6" w:rsidRPr="001E7D00" w:rsidTr="004966B6">
        <w:trPr>
          <w:jc w:val="center"/>
        </w:trPr>
        <w:tc>
          <w:tcPr>
            <w:tcW w:w="4186" w:type="dxa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rFonts w:eastAsiaTheme="minorEastAsia"/>
                <w:color w:val="0D0D0D" w:themeColor="text1" w:themeTint="F2"/>
                <w:sz w:val="24"/>
                <w:szCs w:val="24"/>
              </w:rPr>
              <w:t xml:space="preserve">Г-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D0D0D" w:themeColor="text1" w:themeTint="F2"/>
                  <w:sz w:val="24"/>
                  <w:szCs w:val="24"/>
                </w:rPr>
                <m:t>∇</m:t>
              </m:r>
              <m:r>
                <w:rPr>
                  <w:rFonts w:ascii="Cambria Math" w:hAnsi="Cambria Math"/>
                  <w:color w:val="0D0D0D" w:themeColor="text1" w:themeTint="F2"/>
                  <w:sz w:val="24"/>
                  <w:szCs w:val="24"/>
                </w:rPr>
                <m:t>⨯</m:t>
              </m:r>
              <m:r>
                <m:rPr>
                  <m:sty m:val="bi"/>
                </m:rPr>
                <w:rPr>
                  <w:rFonts w:ascii="Cambria Math" w:hAnsi="Cambria Math"/>
                  <w:color w:val="0D0D0D" w:themeColor="text1" w:themeTint="F2"/>
                  <w:sz w:val="24"/>
                  <w:szCs w:val="24"/>
                </w:rPr>
                <m:t>H</m:t>
              </m:r>
              <m:r>
                <w:rPr>
                  <w:rFonts w:ascii="Cambria Math" w:hAnsi="Cambria Math"/>
                  <w:color w:val="0D0D0D" w:themeColor="text1" w:themeTint="F2"/>
                  <w:sz w:val="24"/>
                  <w:szCs w:val="24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color w:val="0D0D0D" w:themeColor="text1" w:themeTint="F2"/>
                  <w:sz w:val="24"/>
                  <w:szCs w:val="24"/>
                  <w:lang w:val="en-US"/>
                </w:rPr>
                <m:t>j</m:t>
              </m:r>
              <m:r>
                <w:rPr>
                  <w:rFonts w:ascii="Cambria Math" w:hAnsi="Cambria Math"/>
                  <w:color w:val="0D0D0D" w:themeColor="text1" w:themeTint="F2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D0D0D" w:themeColor="text1" w:themeTint="F2"/>
                      <w:sz w:val="24"/>
                      <w:szCs w:val="24"/>
                      <w:lang w:val="en-US"/>
                    </w:rPr>
                    <m:t>d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D0D0D" w:themeColor="text1" w:themeTint="F2"/>
                      <w:sz w:val="24"/>
                      <w:szCs w:val="24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color w:val="0D0D0D" w:themeColor="text1" w:themeTint="F2"/>
                      <w:sz w:val="24"/>
                      <w:szCs w:val="24"/>
                      <w:lang w:val="en-US"/>
                    </w:rPr>
                    <m:t>dt</m:t>
                  </m:r>
                </m:den>
              </m:f>
            </m:oMath>
          </w:p>
        </w:tc>
        <w:tc>
          <w:tcPr>
            <w:tcW w:w="5448" w:type="dxa"/>
          </w:tcPr>
          <w:p w:rsidR="004966B6" w:rsidRPr="001E7D00" w:rsidRDefault="004966B6" w:rsidP="004966B6">
            <w:pPr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1E7D00">
              <w:rPr>
                <w:color w:val="0D0D0D" w:themeColor="text1" w:themeTint="F2"/>
                <w:sz w:val="24"/>
                <w:szCs w:val="24"/>
              </w:rPr>
              <w:t>4. Изменение магнитной индукции порождает вихревое электрическое поле</w:t>
            </w:r>
          </w:p>
        </w:tc>
      </w:tr>
    </w:tbl>
    <w:bookmarkEnd w:id="6"/>
    <w:p w:rsidR="004966B6" w:rsidRPr="001E7D00" w:rsidRDefault="004966B6" w:rsidP="004966B6">
      <w:pPr>
        <w:ind w:left="0" w:firstLine="567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128"/>
        <w:gridCol w:w="2128"/>
        <w:gridCol w:w="2128"/>
        <w:gridCol w:w="2128"/>
      </w:tblGrid>
      <w:tr w:rsidR="004966B6" w:rsidRPr="001E7D00" w:rsidTr="004966B6">
        <w:tc>
          <w:tcPr>
            <w:tcW w:w="212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4966B6" w:rsidRPr="001E7D00" w:rsidTr="004966B6">
        <w:tc>
          <w:tcPr>
            <w:tcW w:w="212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:rsidR="007419A0" w:rsidRDefault="007419A0" w:rsidP="004966B6">
      <w:pPr>
        <w:ind w:left="0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11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t xml:space="preserve">Прочитайте текст, </w:t>
      </w:r>
      <w:r w:rsidR="007419A0">
        <w:rPr>
          <w:i/>
          <w:iCs/>
          <w:sz w:val="24"/>
          <w:szCs w:val="24"/>
        </w:rPr>
        <w:t xml:space="preserve">запишите </w:t>
      </w:r>
      <w:r w:rsidRPr="001E7D00">
        <w:rPr>
          <w:i/>
          <w:iCs/>
          <w:sz w:val="24"/>
          <w:szCs w:val="24"/>
        </w:rPr>
        <w:t>ответ</w:t>
      </w:r>
      <w:r w:rsidRPr="001E7D00">
        <w:rPr>
          <w:sz w:val="24"/>
          <w:szCs w:val="24"/>
        </w:rPr>
        <w:t>.</w:t>
      </w:r>
    </w:p>
    <w:p w:rsidR="007419A0" w:rsidRDefault="007419A0" w:rsidP="004966B6">
      <w:pPr>
        <w:pStyle w:val="a4"/>
        <w:spacing w:before="0" w:beforeAutospacing="0" w:after="0" w:afterAutospacing="0"/>
        <w:rPr>
          <w:color w:val="000000"/>
        </w:rPr>
      </w:pPr>
    </w:p>
    <w:p w:rsidR="004966B6" w:rsidRPr="001E7D00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1E7D00">
        <w:rPr>
          <w:color w:val="000000"/>
        </w:rPr>
        <w:t xml:space="preserve">Принцип суперпозиции электромагнитных волн — допущение, согласно которому: 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12</w:t>
      </w:r>
    </w:p>
    <w:p w:rsidR="004966B6" w:rsidRPr="001E7D00" w:rsidRDefault="004966B6" w:rsidP="004966B6">
      <w:pPr>
        <w:ind w:left="0" w:firstLine="567"/>
        <w:rPr>
          <w:i/>
          <w:iCs/>
          <w:sz w:val="24"/>
          <w:szCs w:val="24"/>
        </w:rPr>
      </w:pPr>
      <w:bookmarkStart w:id="7" w:name="_Hlk189036921"/>
      <w:r w:rsidRPr="001E7D00">
        <w:rPr>
          <w:i/>
          <w:iCs/>
          <w:sz w:val="24"/>
          <w:szCs w:val="24"/>
        </w:rPr>
        <w:t>Прочитайте текст и установите последовательность.</w:t>
      </w:r>
    </w:p>
    <w:bookmarkEnd w:id="7"/>
    <w:p w:rsidR="004966B6" w:rsidRPr="001E7D00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1E7D00">
        <w:rPr>
          <w:color w:val="000000"/>
        </w:rPr>
        <w:t>Методика нахождения параметров линии с помощью измерительной линии включает в себя следующие шаги:</w:t>
      </w:r>
    </w:p>
    <w:p w:rsidR="004966B6" w:rsidRPr="00D94EAA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1E7D00">
        <w:rPr>
          <w:color w:val="000000"/>
        </w:rPr>
        <w:t xml:space="preserve">1) </w:t>
      </w:r>
      <w:r w:rsidRPr="00D94EAA">
        <w:rPr>
          <w:color w:val="000000"/>
        </w:rPr>
        <w:t>Расчет комплексного коэффициента отражения</w:t>
      </w:r>
    </w:p>
    <w:p w:rsidR="004966B6" w:rsidRPr="00D94EAA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D94EAA">
        <w:rPr>
          <w:color w:val="000000"/>
        </w:rPr>
        <w:t>2</w:t>
      </w:r>
      <w:r w:rsidRPr="001E7D00">
        <w:rPr>
          <w:color w:val="000000"/>
        </w:rPr>
        <w:t>)</w:t>
      </w:r>
      <w:r w:rsidRPr="00D94EAA">
        <w:rPr>
          <w:color w:val="000000"/>
        </w:rPr>
        <w:t xml:space="preserve"> Определение модуля </w:t>
      </w:r>
      <w:proofErr w:type="gramStart"/>
      <w:r w:rsidRPr="00D94EAA">
        <w:rPr>
          <w:color w:val="000000"/>
        </w:rPr>
        <w:t>КО</w:t>
      </w:r>
      <w:proofErr w:type="gramEnd"/>
    </w:p>
    <w:p w:rsidR="004966B6" w:rsidRPr="00D94EAA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D94EAA">
        <w:rPr>
          <w:color w:val="000000"/>
        </w:rPr>
        <w:t>3</w:t>
      </w:r>
      <w:r w:rsidRPr="001E7D00">
        <w:rPr>
          <w:color w:val="000000"/>
        </w:rPr>
        <w:t>)Определение типа нагрузки по виду распределения</w:t>
      </w:r>
    </w:p>
    <w:p w:rsidR="004966B6" w:rsidRPr="00D94EAA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D94EAA">
        <w:rPr>
          <w:color w:val="000000"/>
        </w:rPr>
        <w:t>4</w:t>
      </w:r>
      <w:r w:rsidRPr="001E7D00">
        <w:rPr>
          <w:color w:val="000000"/>
        </w:rPr>
        <w:t>)</w:t>
      </w:r>
      <w:r w:rsidRPr="00D94EAA">
        <w:rPr>
          <w:color w:val="000000"/>
        </w:rPr>
        <w:t xml:space="preserve"> Определение фазы коэффициента отражения</w:t>
      </w:r>
    </w:p>
    <w:p w:rsidR="004966B6" w:rsidRPr="001E7D00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D94EAA">
        <w:rPr>
          <w:color w:val="000000"/>
        </w:rPr>
        <w:t>5</w:t>
      </w:r>
      <w:r w:rsidRPr="001E7D00">
        <w:rPr>
          <w:color w:val="000000"/>
        </w:rPr>
        <w:t>)По измеренным значениям минимального и максимального значений напряжения вычисляется КСВН</w:t>
      </w:r>
    </w:p>
    <w:p w:rsidR="004966B6" w:rsidRPr="00D94EAA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1E7D00">
        <w:rPr>
          <w:color w:val="000000"/>
        </w:rPr>
        <w:t xml:space="preserve">6) </w:t>
      </w:r>
      <w:r w:rsidRPr="00D94EAA">
        <w:rPr>
          <w:color w:val="000000"/>
        </w:rPr>
        <w:t>Вычисление длины волны в линии</w:t>
      </w:r>
    </w:p>
    <w:p w:rsidR="004966B6" w:rsidRPr="001E7D00" w:rsidRDefault="004966B6" w:rsidP="004966B6">
      <w:pPr>
        <w:ind w:left="0" w:firstLine="567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4966B6" w:rsidRPr="001E7D00" w:rsidTr="004966B6">
        <w:tc>
          <w:tcPr>
            <w:tcW w:w="1557" w:type="dxa"/>
          </w:tcPr>
          <w:p w:rsidR="004966B6" w:rsidRPr="001E7D00" w:rsidRDefault="004966B6" w:rsidP="004966B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7" w:type="dxa"/>
          </w:tcPr>
          <w:p w:rsidR="004966B6" w:rsidRPr="001E7D00" w:rsidRDefault="004966B6" w:rsidP="004966B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7" w:type="dxa"/>
          </w:tcPr>
          <w:p w:rsidR="004966B6" w:rsidRPr="001E7D00" w:rsidRDefault="004966B6" w:rsidP="004966B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8" w:type="dxa"/>
          </w:tcPr>
          <w:p w:rsidR="004966B6" w:rsidRPr="001E7D00" w:rsidRDefault="004966B6" w:rsidP="004966B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8" w:type="dxa"/>
          </w:tcPr>
          <w:p w:rsidR="004966B6" w:rsidRPr="001E7D00" w:rsidRDefault="004966B6" w:rsidP="004966B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8" w:type="dxa"/>
          </w:tcPr>
          <w:p w:rsidR="004966B6" w:rsidRPr="001E7D00" w:rsidRDefault="004966B6" w:rsidP="004966B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966B6" w:rsidRDefault="004966B6" w:rsidP="004966B6">
      <w:pPr>
        <w:ind w:left="0"/>
        <w:jc w:val="left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13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соответствие</w:t>
      </w:r>
      <w:r w:rsidRPr="001E7D00">
        <w:rPr>
          <w:sz w:val="24"/>
          <w:szCs w:val="24"/>
        </w:rPr>
        <w:t>.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 xml:space="preserve">Короткозамкнутые шлейфы регулируемой длины реализуют с помощью металлических </w:t>
      </w:r>
      <w:proofErr w:type="spellStart"/>
      <w:r w:rsidRPr="001E7D00">
        <w:rPr>
          <w:sz w:val="24"/>
          <w:szCs w:val="24"/>
        </w:rPr>
        <w:t>короткозамыкающих</w:t>
      </w:r>
      <w:proofErr w:type="spellEnd"/>
      <w:r w:rsidRPr="001E7D00">
        <w:rPr>
          <w:sz w:val="24"/>
          <w:szCs w:val="24"/>
        </w:rPr>
        <w:t xml:space="preserve"> поршней (англ. – </w:t>
      </w:r>
      <w:proofErr w:type="spellStart"/>
      <w:r w:rsidRPr="001E7D00">
        <w:rPr>
          <w:sz w:val="24"/>
          <w:szCs w:val="24"/>
        </w:rPr>
        <w:t>short-circuitplunger</w:t>
      </w:r>
      <w:proofErr w:type="spellEnd"/>
      <w:r w:rsidRPr="001E7D00">
        <w:rPr>
          <w:sz w:val="24"/>
          <w:szCs w:val="24"/>
        </w:rPr>
        <w:t>), которые перемещаются в отрезках линии передачи.</w:t>
      </w:r>
    </w:p>
    <w:tbl>
      <w:tblPr>
        <w:tblStyle w:val="a3"/>
        <w:tblW w:w="9493" w:type="dxa"/>
        <w:tblLook w:val="04A0"/>
      </w:tblPr>
      <w:tblGrid>
        <w:gridCol w:w="3823"/>
        <w:gridCol w:w="5670"/>
      </w:tblGrid>
      <w:tr w:rsidR="004966B6" w:rsidRPr="001E7D00" w:rsidTr="004966B6">
        <w:tc>
          <w:tcPr>
            <w:tcW w:w="3823" w:type="dxa"/>
          </w:tcPr>
          <w:p w:rsidR="004966B6" w:rsidRPr="001E7D00" w:rsidRDefault="004966B6" w:rsidP="004966B6">
            <w:pPr>
              <w:ind w:left="0"/>
              <w:jc w:val="center"/>
              <w:rPr>
                <w:b/>
                <w:sz w:val="24"/>
                <w:szCs w:val="24"/>
              </w:rPr>
            </w:pPr>
            <w:bookmarkStart w:id="8" w:name="_Hlk189334454"/>
            <w:r w:rsidRPr="001E7D00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0" w:type="dxa"/>
          </w:tcPr>
          <w:p w:rsidR="004966B6" w:rsidRPr="001E7D00" w:rsidRDefault="004966B6" w:rsidP="004966B6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1E7D00">
              <w:rPr>
                <w:b/>
                <w:sz w:val="24"/>
                <w:szCs w:val="24"/>
              </w:rPr>
              <w:t>Чертёж</w:t>
            </w:r>
          </w:p>
        </w:tc>
      </w:tr>
      <w:tr w:rsidR="004966B6" w:rsidRPr="001E7D00" w:rsidTr="004966B6">
        <w:tc>
          <w:tcPr>
            <w:tcW w:w="3823" w:type="dxa"/>
          </w:tcPr>
          <w:p w:rsidR="004966B6" w:rsidRPr="001E7D00" w:rsidRDefault="004966B6" w:rsidP="004966B6">
            <w:pPr>
              <w:ind w:left="0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1E7D00">
              <w:rPr>
                <w:color w:val="auto"/>
                <w:sz w:val="24"/>
                <w:szCs w:val="24"/>
              </w:rPr>
              <w:t>А-дроссельный</w:t>
            </w:r>
            <w:proofErr w:type="spellEnd"/>
            <w:proofErr w:type="gramEnd"/>
            <w:r w:rsidRPr="001E7D0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7D00">
              <w:rPr>
                <w:color w:val="auto"/>
                <w:sz w:val="24"/>
                <w:szCs w:val="24"/>
              </w:rPr>
              <w:t>короткозамыкающий</w:t>
            </w:r>
            <w:proofErr w:type="spellEnd"/>
            <w:r w:rsidRPr="001E7D00">
              <w:rPr>
                <w:color w:val="auto"/>
                <w:sz w:val="24"/>
                <w:szCs w:val="24"/>
              </w:rPr>
              <w:t xml:space="preserve"> поршень</w:t>
            </w:r>
          </w:p>
        </w:tc>
        <w:tc>
          <w:tcPr>
            <w:tcW w:w="5670" w:type="dxa"/>
          </w:tcPr>
          <w:p w:rsidR="004966B6" w:rsidRPr="001E7D00" w:rsidRDefault="004966B6" w:rsidP="004966B6">
            <w:pPr>
              <w:ind w:left="378"/>
              <w:jc w:val="center"/>
              <w:rPr>
                <w:color w:val="auto"/>
                <w:sz w:val="24"/>
                <w:szCs w:val="24"/>
              </w:rPr>
            </w:pPr>
            <w:r w:rsidRPr="001E7D00">
              <w:rPr>
                <w:color w:val="auto"/>
                <w:sz w:val="24"/>
                <w:szCs w:val="24"/>
              </w:rPr>
              <w:t xml:space="preserve">1                      </w:t>
            </w:r>
            <w:r w:rsidRPr="001E7D0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0986" cy="6292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32" cy="66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6B6" w:rsidRPr="001E7D00" w:rsidTr="004966B6">
        <w:tc>
          <w:tcPr>
            <w:tcW w:w="3823" w:type="dxa"/>
          </w:tcPr>
          <w:p w:rsidR="004966B6" w:rsidRPr="001E7D00" w:rsidRDefault="004966B6" w:rsidP="004966B6">
            <w:pPr>
              <w:ind w:left="0" w:right="1203"/>
              <w:rPr>
                <w:color w:val="auto"/>
                <w:sz w:val="24"/>
                <w:szCs w:val="24"/>
              </w:rPr>
            </w:pPr>
            <w:proofErr w:type="spellStart"/>
            <w:r w:rsidRPr="001E7D00">
              <w:rPr>
                <w:color w:val="auto"/>
                <w:sz w:val="24"/>
                <w:szCs w:val="24"/>
              </w:rPr>
              <w:t>Б-коаксиальный</w:t>
            </w:r>
            <w:proofErr w:type="spellEnd"/>
            <w:r w:rsidRPr="001E7D0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7D00">
              <w:rPr>
                <w:color w:val="auto"/>
                <w:sz w:val="24"/>
                <w:szCs w:val="24"/>
              </w:rPr>
              <w:t>короткозамыкающий</w:t>
            </w:r>
            <w:proofErr w:type="spellEnd"/>
            <w:r w:rsidRPr="001E7D00">
              <w:rPr>
                <w:color w:val="auto"/>
                <w:sz w:val="24"/>
                <w:szCs w:val="24"/>
              </w:rPr>
              <w:t xml:space="preserve"> поршень</w:t>
            </w:r>
          </w:p>
        </w:tc>
        <w:tc>
          <w:tcPr>
            <w:tcW w:w="5670" w:type="dxa"/>
          </w:tcPr>
          <w:p w:rsidR="004966B6" w:rsidRPr="001E7D00" w:rsidRDefault="004966B6" w:rsidP="004966B6">
            <w:pPr>
              <w:ind w:left="378"/>
              <w:jc w:val="center"/>
              <w:rPr>
                <w:color w:val="auto"/>
                <w:sz w:val="24"/>
                <w:szCs w:val="24"/>
              </w:rPr>
            </w:pPr>
            <w:r w:rsidRPr="001E7D00">
              <w:rPr>
                <w:color w:val="auto"/>
                <w:sz w:val="24"/>
                <w:szCs w:val="24"/>
              </w:rPr>
              <w:t xml:space="preserve">2                 </w:t>
            </w:r>
            <w:r w:rsidRPr="001E7D0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63311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660" cy="64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6B6" w:rsidRPr="001E7D00" w:rsidTr="004966B6">
        <w:tc>
          <w:tcPr>
            <w:tcW w:w="3823" w:type="dxa"/>
          </w:tcPr>
          <w:p w:rsidR="004966B6" w:rsidRPr="001E7D00" w:rsidRDefault="004966B6" w:rsidP="004966B6">
            <w:pPr>
              <w:ind w:left="0" w:right="1166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1E7D00">
              <w:rPr>
                <w:color w:val="auto"/>
                <w:sz w:val="24"/>
                <w:szCs w:val="24"/>
              </w:rPr>
              <w:lastRenderedPageBreak/>
              <w:t>В-контактный</w:t>
            </w:r>
            <w:proofErr w:type="spellEnd"/>
            <w:proofErr w:type="gramEnd"/>
            <w:r w:rsidRPr="001E7D00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7D00">
              <w:rPr>
                <w:color w:val="auto"/>
                <w:sz w:val="24"/>
                <w:szCs w:val="24"/>
              </w:rPr>
              <w:t>короткозамыкающий</w:t>
            </w:r>
            <w:proofErr w:type="spellEnd"/>
            <w:r w:rsidRPr="001E7D00">
              <w:rPr>
                <w:color w:val="auto"/>
                <w:sz w:val="24"/>
                <w:szCs w:val="24"/>
              </w:rPr>
              <w:t xml:space="preserve"> поршень</w:t>
            </w:r>
          </w:p>
        </w:tc>
        <w:tc>
          <w:tcPr>
            <w:tcW w:w="5670" w:type="dxa"/>
          </w:tcPr>
          <w:p w:rsidR="004966B6" w:rsidRPr="001E7D00" w:rsidRDefault="004966B6" w:rsidP="004966B6">
            <w:pPr>
              <w:ind w:left="520"/>
              <w:jc w:val="center"/>
              <w:rPr>
                <w:color w:val="auto"/>
                <w:sz w:val="24"/>
                <w:szCs w:val="24"/>
              </w:rPr>
            </w:pPr>
            <w:r w:rsidRPr="001E7D00">
              <w:rPr>
                <w:color w:val="auto"/>
                <w:sz w:val="24"/>
                <w:szCs w:val="24"/>
              </w:rPr>
              <w:t xml:space="preserve">3                   </w:t>
            </w:r>
            <w:r w:rsidRPr="001E7D0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5534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553" cy="58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8"/>
    <w:p w:rsidR="004966B6" w:rsidRPr="001E7D00" w:rsidRDefault="004966B6" w:rsidP="004966B6">
      <w:pPr>
        <w:ind w:left="0" w:firstLine="567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493" w:type="dxa"/>
        <w:tblLook w:val="04A0"/>
      </w:tblPr>
      <w:tblGrid>
        <w:gridCol w:w="3164"/>
        <w:gridCol w:w="3164"/>
        <w:gridCol w:w="3165"/>
      </w:tblGrid>
      <w:tr w:rsidR="004966B6" w:rsidRPr="001E7D00" w:rsidTr="004966B6">
        <w:tc>
          <w:tcPr>
            <w:tcW w:w="3164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3164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3165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В</w:t>
            </w:r>
          </w:p>
        </w:tc>
      </w:tr>
      <w:tr w:rsidR="004966B6" w:rsidRPr="001E7D00" w:rsidTr="004966B6">
        <w:tc>
          <w:tcPr>
            <w:tcW w:w="3164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64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65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14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соответствие</w:t>
      </w:r>
      <w:r w:rsidRPr="001E7D00">
        <w:rPr>
          <w:sz w:val="24"/>
          <w:szCs w:val="24"/>
        </w:rPr>
        <w:t>.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В зависимости от выполняемых функций можно выделить следующие управляющие устройства СВЧ: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4966B6" w:rsidRPr="001E7D00" w:rsidTr="004966B6">
        <w:tc>
          <w:tcPr>
            <w:tcW w:w="3964" w:type="dxa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Наименование устройства</w:t>
            </w:r>
          </w:p>
        </w:tc>
        <w:tc>
          <w:tcPr>
            <w:tcW w:w="5381" w:type="dxa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Выполняемые функции</w:t>
            </w:r>
          </w:p>
        </w:tc>
      </w:tr>
      <w:tr w:rsidR="004966B6" w:rsidRPr="001E7D00" w:rsidTr="004966B6">
        <w:tc>
          <w:tcPr>
            <w:tcW w:w="3964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А-</w:t>
            </w:r>
            <w:proofErr w:type="gramEnd"/>
            <w:r w:rsidRPr="001E7D00">
              <w:rPr>
                <w:sz w:val="24"/>
                <w:szCs w:val="24"/>
              </w:rPr>
              <w:t xml:space="preserve">            выключатели</w:t>
            </w:r>
          </w:p>
        </w:tc>
        <w:tc>
          <w:tcPr>
            <w:tcW w:w="5381" w:type="dxa"/>
          </w:tcPr>
          <w:p w:rsidR="004966B6" w:rsidRPr="001E7D00" w:rsidRDefault="004966B6" w:rsidP="004966B6">
            <w:pPr>
              <w:pStyle w:val="a5"/>
              <w:numPr>
                <w:ilvl w:val="0"/>
                <w:numId w:val="20"/>
              </w:numPr>
              <w:ind w:left="-102" w:firstLine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согласованные четырехполюсники, в идеале реактивные, обладающие переменной фазой коэффициента передачи</w:t>
            </w:r>
          </w:p>
        </w:tc>
      </w:tr>
      <w:tr w:rsidR="004966B6" w:rsidRPr="001E7D00" w:rsidTr="004966B6">
        <w:tc>
          <w:tcPr>
            <w:tcW w:w="3964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Б-</w:t>
            </w:r>
            <w:proofErr w:type="gramEnd"/>
            <w:r w:rsidRPr="001E7D00">
              <w:rPr>
                <w:sz w:val="24"/>
                <w:szCs w:val="24"/>
              </w:rPr>
              <w:t xml:space="preserve">         коммутаторы</w:t>
            </w:r>
          </w:p>
        </w:tc>
        <w:tc>
          <w:tcPr>
            <w:tcW w:w="5381" w:type="dxa"/>
          </w:tcPr>
          <w:p w:rsidR="004966B6" w:rsidRPr="001E7D00" w:rsidRDefault="004966B6" w:rsidP="004966B6">
            <w:pPr>
              <w:pStyle w:val="a5"/>
              <w:numPr>
                <w:ilvl w:val="0"/>
                <w:numId w:val="20"/>
              </w:numPr>
              <w:ind w:left="-102" w:firstLine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четырехполюсники, обеспечивающие плавное или дискретное изменение вносимого ослабления от минимального значения </w:t>
            </w:r>
            <w:proofErr w:type="spellStart"/>
            <w:r w:rsidRPr="001E7D00">
              <w:rPr>
                <w:sz w:val="24"/>
                <w:szCs w:val="24"/>
              </w:rPr>
              <w:t>Lmin</w:t>
            </w:r>
            <w:proofErr w:type="spellEnd"/>
            <w:r w:rsidRPr="001E7D00">
              <w:rPr>
                <w:sz w:val="24"/>
                <w:szCs w:val="24"/>
              </w:rPr>
              <w:t xml:space="preserve"> до максимального значения </w:t>
            </w:r>
            <w:proofErr w:type="spellStart"/>
            <w:r w:rsidRPr="001E7D00">
              <w:rPr>
                <w:sz w:val="24"/>
                <w:szCs w:val="24"/>
              </w:rPr>
              <w:t>Lmax</w:t>
            </w:r>
            <w:proofErr w:type="spellEnd"/>
          </w:p>
        </w:tc>
      </w:tr>
      <w:tr w:rsidR="004966B6" w:rsidRPr="001E7D00" w:rsidTr="004966B6">
        <w:tc>
          <w:tcPr>
            <w:tcW w:w="3964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В-</w:t>
            </w:r>
            <w:proofErr w:type="gramEnd"/>
            <w:r w:rsidRPr="001E7D00">
              <w:rPr>
                <w:sz w:val="24"/>
                <w:szCs w:val="24"/>
              </w:rPr>
              <w:t xml:space="preserve">     отражательные фазовращатели</w:t>
            </w:r>
          </w:p>
        </w:tc>
        <w:tc>
          <w:tcPr>
            <w:tcW w:w="5381" w:type="dxa"/>
          </w:tcPr>
          <w:p w:rsidR="004966B6" w:rsidRPr="001E7D00" w:rsidRDefault="004966B6" w:rsidP="004966B6">
            <w:pPr>
              <w:pStyle w:val="a5"/>
              <w:numPr>
                <w:ilvl w:val="0"/>
                <w:numId w:val="20"/>
              </w:numPr>
              <w:ind w:left="-102" w:firstLine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согласованные </w:t>
            </w:r>
            <w:proofErr w:type="spellStart"/>
            <w:r w:rsidRPr="001E7D00">
              <w:rPr>
                <w:sz w:val="24"/>
                <w:szCs w:val="24"/>
              </w:rPr>
              <w:t>восьмиполюсники</w:t>
            </w:r>
            <w:proofErr w:type="spellEnd"/>
            <w:r w:rsidRPr="001E7D00">
              <w:rPr>
                <w:sz w:val="24"/>
                <w:szCs w:val="24"/>
              </w:rPr>
              <w:t xml:space="preserve">, предназначенные </w:t>
            </w:r>
            <w:proofErr w:type="spellStart"/>
            <w:r w:rsidRPr="001E7D00">
              <w:rPr>
                <w:sz w:val="24"/>
                <w:szCs w:val="24"/>
              </w:rPr>
              <w:t>дляизменения</w:t>
            </w:r>
            <w:proofErr w:type="spellEnd"/>
            <w:r w:rsidRPr="001E7D00">
              <w:rPr>
                <w:sz w:val="24"/>
                <w:szCs w:val="24"/>
              </w:rPr>
              <w:t xml:space="preserve"> поляризации волны, проходящей в тракте</w:t>
            </w:r>
          </w:p>
        </w:tc>
      </w:tr>
      <w:tr w:rsidR="004966B6" w:rsidRPr="001E7D00" w:rsidTr="004966B6">
        <w:tc>
          <w:tcPr>
            <w:tcW w:w="3964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Г-</w:t>
            </w:r>
            <w:proofErr w:type="gramEnd"/>
            <w:r w:rsidRPr="001E7D00">
              <w:rPr>
                <w:sz w:val="24"/>
                <w:szCs w:val="24"/>
              </w:rPr>
              <w:t xml:space="preserve">     проходные фазовращатели</w:t>
            </w:r>
          </w:p>
        </w:tc>
        <w:tc>
          <w:tcPr>
            <w:tcW w:w="5381" w:type="dxa"/>
          </w:tcPr>
          <w:p w:rsidR="004966B6" w:rsidRPr="001E7D00" w:rsidRDefault="004966B6" w:rsidP="004966B6">
            <w:pPr>
              <w:pStyle w:val="a5"/>
              <w:numPr>
                <w:ilvl w:val="0"/>
                <w:numId w:val="20"/>
              </w:numPr>
              <w:ind w:left="-102" w:firstLine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четырехполюсники, обеспечивающие либо согласованную передачу сигнала </w:t>
            </w:r>
            <w:proofErr w:type="gramStart"/>
            <w:r w:rsidRPr="001E7D00">
              <w:rPr>
                <w:sz w:val="24"/>
                <w:szCs w:val="24"/>
              </w:rPr>
              <w:t>со</w:t>
            </w:r>
            <w:proofErr w:type="gramEnd"/>
            <w:r w:rsidRPr="001E7D00">
              <w:rPr>
                <w:sz w:val="24"/>
                <w:szCs w:val="24"/>
              </w:rPr>
              <w:t xml:space="preserve"> входа на выход (открытое состояние), либо отсутствие передачи сигнала (закрытое состояние или режим запирания);</w:t>
            </w:r>
          </w:p>
        </w:tc>
      </w:tr>
      <w:tr w:rsidR="004966B6" w:rsidRPr="001E7D00" w:rsidTr="004966B6">
        <w:tc>
          <w:tcPr>
            <w:tcW w:w="3964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Д-</w:t>
            </w:r>
            <w:proofErr w:type="gramEnd"/>
            <w:r w:rsidRPr="001E7D00">
              <w:rPr>
                <w:sz w:val="24"/>
                <w:szCs w:val="24"/>
              </w:rPr>
              <w:t xml:space="preserve">    аттенюаторы</w:t>
            </w:r>
          </w:p>
        </w:tc>
        <w:tc>
          <w:tcPr>
            <w:tcW w:w="5381" w:type="dxa"/>
          </w:tcPr>
          <w:p w:rsidR="004966B6" w:rsidRPr="001E7D00" w:rsidRDefault="004966B6" w:rsidP="004966B6">
            <w:pPr>
              <w:pStyle w:val="a5"/>
              <w:numPr>
                <w:ilvl w:val="0"/>
                <w:numId w:val="20"/>
              </w:numPr>
              <w:ind w:left="-102" w:firstLine="0"/>
              <w:rPr>
                <w:sz w:val="24"/>
                <w:szCs w:val="24"/>
              </w:rPr>
            </w:pPr>
            <w:proofErr w:type="spellStart"/>
            <w:r w:rsidRPr="001E7D00">
              <w:rPr>
                <w:sz w:val="24"/>
                <w:szCs w:val="24"/>
              </w:rPr>
              <w:t>многополюсники</w:t>
            </w:r>
            <w:proofErr w:type="spellEnd"/>
            <w:r w:rsidRPr="001E7D00">
              <w:rPr>
                <w:sz w:val="24"/>
                <w:szCs w:val="24"/>
              </w:rPr>
              <w:t>, имеющие один или несколько входов и ряд выходов. Сигналы, поданные на входы, поступают по одному или нескольким изменяемым при переключении каналам на выходы с минимальными потерями и при выполнении условий согласования;</w:t>
            </w:r>
          </w:p>
        </w:tc>
      </w:tr>
      <w:tr w:rsidR="004966B6" w:rsidRPr="001E7D00" w:rsidTr="004966B6">
        <w:tc>
          <w:tcPr>
            <w:tcW w:w="3964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Е-</w:t>
            </w:r>
            <w:proofErr w:type="gramEnd"/>
            <w:r w:rsidRPr="001E7D00">
              <w:rPr>
                <w:sz w:val="24"/>
                <w:szCs w:val="24"/>
              </w:rPr>
              <w:t xml:space="preserve">     поляризаторы</w:t>
            </w:r>
          </w:p>
        </w:tc>
        <w:tc>
          <w:tcPr>
            <w:tcW w:w="5381" w:type="dxa"/>
          </w:tcPr>
          <w:p w:rsidR="004966B6" w:rsidRPr="001E7D00" w:rsidRDefault="004966B6" w:rsidP="004966B6">
            <w:pPr>
              <w:pStyle w:val="a5"/>
              <w:numPr>
                <w:ilvl w:val="0"/>
                <w:numId w:val="20"/>
              </w:numPr>
              <w:ind w:left="-102" w:firstLine="0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двухполюсники с регулируемой фазой коэффициента отражения (плавно или ступеньками) при модуле коэффициента отражения, близком единице.</w:t>
            </w:r>
          </w:p>
        </w:tc>
      </w:tr>
    </w:tbl>
    <w:p w:rsidR="004966B6" w:rsidRPr="003F41A5" w:rsidRDefault="004966B6" w:rsidP="004966B6">
      <w:pPr>
        <w:ind w:left="0" w:firstLine="567"/>
        <w:rPr>
          <w:rFonts w:eastAsia="Calibri"/>
          <w:i/>
          <w:iCs/>
          <w:sz w:val="24"/>
          <w:szCs w:val="24"/>
        </w:rPr>
      </w:pPr>
      <w:r w:rsidRPr="003F41A5">
        <w:rPr>
          <w:rFonts w:eastAsia="Calibri"/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1566"/>
        <w:gridCol w:w="1566"/>
        <w:gridCol w:w="1566"/>
        <w:gridCol w:w="1549"/>
        <w:gridCol w:w="1549"/>
        <w:gridCol w:w="1549"/>
      </w:tblGrid>
      <w:tr w:rsidR="004966B6" w:rsidRPr="001E7D00" w:rsidTr="004966B6">
        <w:tc>
          <w:tcPr>
            <w:tcW w:w="1566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566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566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54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154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154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Е</w:t>
            </w:r>
          </w:p>
        </w:tc>
      </w:tr>
      <w:tr w:rsidR="004966B6" w:rsidRPr="001E7D00" w:rsidTr="004966B6">
        <w:tc>
          <w:tcPr>
            <w:tcW w:w="1566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6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6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4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:rsidR="007419A0" w:rsidRDefault="007419A0" w:rsidP="004966B6">
      <w:pPr>
        <w:ind w:left="0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15</w:t>
      </w:r>
    </w:p>
    <w:p w:rsidR="004966B6" w:rsidRPr="001E7D00" w:rsidRDefault="004966B6" w:rsidP="004966B6">
      <w:pPr>
        <w:ind w:left="0" w:firstLine="567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последовательность.</w:t>
      </w:r>
    </w:p>
    <w:p w:rsidR="004966B6" w:rsidRPr="001E7D00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1E7D00">
        <w:rPr>
          <w:color w:val="000000"/>
        </w:rPr>
        <w:t>Методика применения круговой диаграммы полных сопротивлений для решения задачи нахождения параметров длинной линии включает в себя следующие шаги:</w:t>
      </w:r>
    </w:p>
    <w:p w:rsidR="004966B6" w:rsidRPr="00D94EAA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1E7D00">
        <w:rPr>
          <w:color w:val="000000"/>
        </w:rPr>
        <w:t>1) На диаграмме Вольперта-Смита ищем окружность, имеющую радиус соответствующий величине активной составляющей нормированного сопротивления нагрузки</w:t>
      </w:r>
    </w:p>
    <w:p w:rsidR="004966B6" w:rsidRPr="00D94EAA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D94EAA">
        <w:rPr>
          <w:color w:val="000000"/>
        </w:rPr>
        <w:t>2</w:t>
      </w:r>
      <w:r w:rsidRPr="001E7D00">
        <w:rPr>
          <w:color w:val="000000"/>
        </w:rPr>
        <w:t>)Определение нормированного сопротивления нагрузки</w:t>
      </w:r>
    </w:p>
    <w:p w:rsidR="004966B6" w:rsidRPr="00D94EAA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D94EAA">
        <w:rPr>
          <w:color w:val="000000"/>
        </w:rPr>
        <w:t>3</w:t>
      </w:r>
      <w:r w:rsidRPr="001E7D00">
        <w:rPr>
          <w:color w:val="000000"/>
        </w:rPr>
        <w:t xml:space="preserve">)Вычисление комплексного значения коэффициента отражения </w:t>
      </w:r>
    </w:p>
    <w:p w:rsidR="004966B6" w:rsidRPr="00D94EAA" w:rsidRDefault="004966B6" w:rsidP="004966B6">
      <w:pPr>
        <w:pStyle w:val="a4"/>
        <w:spacing w:before="0" w:beforeAutospacing="0" w:after="0" w:afterAutospacing="0"/>
        <w:rPr>
          <w:color w:val="000000"/>
        </w:rPr>
      </w:pPr>
      <w:r w:rsidRPr="00D94EAA">
        <w:rPr>
          <w:color w:val="000000"/>
        </w:rPr>
        <w:t>4</w:t>
      </w:r>
      <w:r w:rsidRPr="001E7D00">
        <w:rPr>
          <w:color w:val="000000"/>
        </w:rPr>
        <w:t>)Поиск дуги, соответствующей значению реактанса</w:t>
      </w:r>
    </w:p>
    <w:p w:rsidR="004966B6" w:rsidRPr="001E7D00" w:rsidRDefault="004966B6" w:rsidP="004966B6">
      <w:pPr>
        <w:ind w:left="0" w:firstLine="567"/>
        <w:rPr>
          <w:i/>
          <w:iCs/>
          <w:sz w:val="24"/>
          <w:szCs w:val="24"/>
        </w:rPr>
      </w:pPr>
      <w:r w:rsidRPr="001E7D00">
        <w:rPr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4966B6" w:rsidRPr="001E7D00" w:rsidTr="004966B6">
        <w:tc>
          <w:tcPr>
            <w:tcW w:w="2336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</w:p>
        </w:tc>
      </w:tr>
    </w:tbl>
    <w:p w:rsidR="004966B6" w:rsidRPr="001E7D00" w:rsidRDefault="004966B6" w:rsidP="004966B6">
      <w:pPr>
        <w:ind w:left="0"/>
        <w:rPr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16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соответствие</w:t>
      </w:r>
      <w:r w:rsidRPr="001E7D00">
        <w:rPr>
          <w:sz w:val="24"/>
          <w:szCs w:val="24"/>
        </w:rPr>
        <w:t>.</w:t>
      </w:r>
    </w:p>
    <w:p w:rsidR="004966B6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В зависимости от формы волноводного тракта существуют следующие волноводные изгибы и скрутки СВЧ диапазона:</w:t>
      </w:r>
    </w:p>
    <w:p w:rsidR="00CD7B91" w:rsidRPr="001E7D00" w:rsidRDefault="00CD7B91" w:rsidP="004966B6">
      <w:pPr>
        <w:ind w:left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bookmarkStart w:id="9" w:name="_Hlk189334751"/>
            <w:r w:rsidRPr="001E7D00">
              <w:rPr>
                <w:sz w:val="24"/>
                <w:szCs w:val="24"/>
              </w:rPr>
              <w:t>Наименование устройства</w:t>
            </w:r>
          </w:p>
        </w:tc>
        <w:tc>
          <w:tcPr>
            <w:tcW w:w="4673" w:type="dxa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Выполняемые функции</w:t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А-</w:t>
            </w:r>
            <w:proofErr w:type="gramEnd"/>
            <w:r w:rsidRPr="001E7D00">
              <w:rPr>
                <w:sz w:val="24"/>
                <w:szCs w:val="24"/>
              </w:rPr>
              <w:t xml:space="preserve">            плавный изгиб</w:t>
            </w:r>
          </w:p>
        </w:tc>
        <w:tc>
          <w:tcPr>
            <w:tcW w:w="4673" w:type="dxa"/>
          </w:tcPr>
          <w:p w:rsidR="004966B6" w:rsidRPr="001E7D00" w:rsidRDefault="004966B6" w:rsidP="004966B6">
            <w:pPr>
              <w:pStyle w:val="a5"/>
              <w:numPr>
                <w:ilvl w:val="0"/>
                <w:numId w:val="21"/>
              </w:numPr>
              <w:ind w:left="-108" w:firstLine="0"/>
              <w:jc w:val="left"/>
              <w:rPr>
                <w:sz w:val="24"/>
                <w:szCs w:val="24"/>
              </w:rPr>
            </w:pPr>
            <w:r w:rsidRPr="001E7D00">
              <w:rPr>
                <w:noProof/>
                <w:lang w:eastAsia="ru-RU"/>
              </w:rPr>
              <w:drawing>
                <wp:inline distT="0" distB="0" distL="0" distR="0">
                  <wp:extent cx="1134110" cy="590319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54" cy="61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Б-</w:t>
            </w:r>
            <w:proofErr w:type="gramEnd"/>
            <w:r w:rsidRPr="001E7D00">
              <w:rPr>
                <w:sz w:val="24"/>
                <w:szCs w:val="24"/>
              </w:rPr>
              <w:t xml:space="preserve">         уголковый изгиб</w:t>
            </w:r>
          </w:p>
        </w:tc>
        <w:tc>
          <w:tcPr>
            <w:tcW w:w="4673" w:type="dxa"/>
          </w:tcPr>
          <w:p w:rsidR="004966B6" w:rsidRPr="001E7D00" w:rsidRDefault="004966B6" w:rsidP="004966B6">
            <w:pPr>
              <w:pStyle w:val="a5"/>
              <w:numPr>
                <w:ilvl w:val="0"/>
                <w:numId w:val="21"/>
              </w:numPr>
              <w:ind w:left="-102" w:firstLine="0"/>
              <w:jc w:val="left"/>
              <w:rPr>
                <w:sz w:val="24"/>
                <w:szCs w:val="24"/>
              </w:rPr>
            </w:pPr>
            <w:r w:rsidRPr="001E7D00">
              <w:rPr>
                <w:noProof/>
                <w:lang w:eastAsia="ru-RU"/>
              </w:rPr>
              <w:drawing>
                <wp:inline distT="0" distB="0" distL="0" distR="0">
                  <wp:extent cx="639234" cy="645293"/>
                  <wp:effectExtent l="0" t="0" r="889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3" cy="66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В-</w:t>
            </w:r>
            <w:proofErr w:type="gramEnd"/>
            <w:r w:rsidRPr="001E7D00">
              <w:rPr>
                <w:sz w:val="24"/>
                <w:szCs w:val="24"/>
              </w:rPr>
              <w:t xml:space="preserve">     прямоугольный изгиб</w:t>
            </w:r>
          </w:p>
        </w:tc>
        <w:tc>
          <w:tcPr>
            <w:tcW w:w="4673" w:type="dxa"/>
          </w:tcPr>
          <w:p w:rsidR="004966B6" w:rsidRPr="001E7D00" w:rsidRDefault="004966B6" w:rsidP="004966B6">
            <w:pPr>
              <w:pStyle w:val="a5"/>
              <w:numPr>
                <w:ilvl w:val="0"/>
                <w:numId w:val="21"/>
              </w:numPr>
              <w:ind w:left="-102" w:firstLine="0"/>
              <w:rPr>
                <w:sz w:val="24"/>
                <w:szCs w:val="24"/>
              </w:rPr>
            </w:pPr>
            <w:r w:rsidRPr="001E7D00">
              <w:rPr>
                <w:noProof/>
                <w:lang w:eastAsia="ru-RU"/>
              </w:rPr>
              <w:drawing>
                <wp:inline distT="0" distB="0" distL="0" distR="0">
                  <wp:extent cx="922866" cy="754741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183" cy="778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Г-</w:t>
            </w:r>
            <w:proofErr w:type="gramEnd"/>
            <w:r w:rsidRPr="001E7D00">
              <w:rPr>
                <w:sz w:val="24"/>
                <w:szCs w:val="24"/>
              </w:rPr>
              <w:t xml:space="preserve">     плавная скрутка</w:t>
            </w:r>
          </w:p>
        </w:tc>
        <w:tc>
          <w:tcPr>
            <w:tcW w:w="4673" w:type="dxa"/>
          </w:tcPr>
          <w:p w:rsidR="004966B6" w:rsidRPr="001E7D00" w:rsidRDefault="004966B6" w:rsidP="004966B6">
            <w:pPr>
              <w:pStyle w:val="a5"/>
              <w:numPr>
                <w:ilvl w:val="0"/>
                <w:numId w:val="21"/>
              </w:numPr>
              <w:ind w:left="-102" w:firstLine="0"/>
              <w:rPr>
                <w:sz w:val="24"/>
                <w:szCs w:val="24"/>
              </w:rPr>
            </w:pPr>
            <w:r w:rsidRPr="001E7D00">
              <w:rPr>
                <w:noProof/>
                <w:lang w:eastAsia="ru-RU"/>
              </w:rPr>
              <w:drawing>
                <wp:inline distT="0" distB="0" distL="0" distR="0">
                  <wp:extent cx="675440" cy="6553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071" cy="66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Д-</w:t>
            </w:r>
            <w:proofErr w:type="gramEnd"/>
            <w:r w:rsidRPr="001E7D00">
              <w:rPr>
                <w:sz w:val="24"/>
                <w:szCs w:val="24"/>
              </w:rPr>
              <w:t xml:space="preserve">    компактная ступенчатая скрутка</w:t>
            </w:r>
          </w:p>
        </w:tc>
        <w:tc>
          <w:tcPr>
            <w:tcW w:w="4673" w:type="dxa"/>
          </w:tcPr>
          <w:p w:rsidR="004966B6" w:rsidRPr="001E7D00" w:rsidRDefault="004966B6" w:rsidP="004966B6">
            <w:pPr>
              <w:pStyle w:val="a5"/>
              <w:numPr>
                <w:ilvl w:val="0"/>
                <w:numId w:val="21"/>
              </w:numPr>
              <w:ind w:left="-102" w:firstLine="0"/>
              <w:jc w:val="left"/>
              <w:rPr>
                <w:sz w:val="24"/>
                <w:szCs w:val="24"/>
              </w:rPr>
            </w:pPr>
            <w:r w:rsidRPr="001E7D00">
              <w:rPr>
                <w:noProof/>
                <w:lang w:eastAsia="ru-RU"/>
              </w:rPr>
              <w:drawing>
                <wp:inline distT="0" distB="0" distL="0" distR="0">
                  <wp:extent cx="681566" cy="709448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04" cy="721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9"/>
    <w:p w:rsidR="004966B6" w:rsidRPr="003F41A5" w:rsidRDefault="004966B6" w:rsidP="004966B6">
      <w:pPr>
        <w:ind w:left="0" w:firstLine="567"/>
        <w:rPr>
          <w:rFonts w:eastAsia="Calibri"/>
          <w:i/>
          <w:iCs/>
          <w:sz w:val="24"/>
          <w:szCs w:val="24"/>
        </w:rPr>
      </w:pPr>
      <w:r w:rsidRPr="003F41A5">
        <w:rPr>
          <w:rFonts w:eastAsia="Calibri"/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351" w:type="dxa"/>
        <w:tblLook w:val="04A0"/>
      </w:tblPr>
      <w:tblGrid>
        <w:gridCol w:w="1870"/>
        <w:gridCol w:w="1870"/>
        <w:gridCol w:w="1870"/>
        <w:gridCol w:w="1870"/>
        <w:gridCol w:w="1871"/>
      </w:tblGrid>
      <w:tr w:rsidR="004966B6" w:rsidRPr="001E7D00" w:rsidTr="004966B6">
        <w:tc>
          <w:tcPr>
            <w:tcW w:w="1870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870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870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870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1871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Д</w:t>
            </w:r>
          </w:p>
        </w:tc>
      </w:tr>
      <w:tr w:rsidR="004966B6" w:rsidRPr="001E7D00" w:rsidTr="004966B6">
        <w:tc>
          <w:tcPr>
            <w:tcW w:w="1870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70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70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70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:rsidR="004966B6" w:rsidRPr="001E7D00" w:rsidRDefault="004966B6" w:rsidP="004966B6">
      <w:pPr>
        <w:ind w:left="0"/>
        <w:jc w:val="left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17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соответствие</w:t>
      </w:r>
      <w:r w:rsidRPr="001E7D00">
        <w:rPr>
          <w:sz w:val="24"/>
          <w:szCs w:val="24"/>
        </w:rPr>
        <w:t>.</w:t>
      </w:r>
    </w:p>
    <w:p w:rsidR="004966B6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На схемах устройства СВЧ диапазона имеют своё обозначение. Фильтры типов волн обозначаются следующим образом:</w:t>
      </w:r>
    </w:p>
    <w:p w:rsidR="00CD7B91" w:rsidRPr="001E7D00" w:rsidRDefault="00CD7B91" w:rsidP="004966B6">
      <w:pPr>
        <w:ind w:left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bookmarkStart w:id="10" w:name="_Hlk189335066"/>
            <w:r w:rsidRPr="001E7D00">
              <w:rPr>
                <w:sz w:val="24"/>
                <w:szCs w:val="24"/>
              </w:rPr>
              <w:t>Наименование устройства</w:t>
            </w:r>
          </w:p>
        </w:tc>
        <w:tc>
          <w:tcPr>
            <w:tcW w:w="4673" w:type="dxa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Выполняемые функции</w:t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А-</w:t>
            </w:r>
            <w:proofErr w:type="gramEnd"/>
            <w:r w:rsidRPr="001E7D00">
              <w:rPr>
                <w:sz w:val="24"/>
                <w:szCs w:val="24"/>
              </w:rPr>
              <w:t xml:space="preserve"> Фильтр волны Н</w:t>
            </w:r>
            <w:r w:rsidRPr="001E7D00">
              <w:rPr>
                <w:sz w:val="24"/>
                <w:szCs w:val="24"/>
                <w:vertAlign w:val="subscript"/>
              </w:rPr>
              <w:t>10</w:t>
            </w:r>
            <w:r w:rsidRPr="001E7D00">
              <w:rPr>
                <w:sz w:val="24"/>
                <w:szCs w:val="24"/>
              </w:rPr>
              <w:t xml:space="preserve"> прямоугольного волновода</w:t>
            </w:r>
          </w:p>
        </w:tc>
        <w:tc>
          <w:tcPr>
            <w:tcW w:w="4673" w:type="dxa"/>
          </w:tcPr>
          <w:p w:rsidR="004966B6" w:rsidRPr="001E7D00" w:rsidRDefault="004966B6" w:rsidP="004966B6">
            <w:pPr>
              <w:ind w:left="-108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1 </w:t>
            </w:r>
            <w:r w:rsidRPr="001E7D00">
              <w:rPr>
                <w:noProof/>
                <w:lang w:eastAsia="ru-RU"/>
              </w:rPr>
              <w:drawing>
                <wp:inline distT="0" distB="0" distL="0" distR="0">
                  <wp:extent cx="585888" cy="284692"/>
                  <wp:effectExtent l="0" t="0" r="508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19" cy="29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Б-</w:t>
            </w:r>
            <w:proofErr w:type="gramEnd"/>
            <w:r w:rsidRPr="001E7D00">
              <w:rPr>
                <w:sz w:val="24"/>
                <w:szCs w:val="24"/>
              </w:rPr>
              <w:t xml:space="preserve">   Фильтр волны Н</w:t>
            </w:r>
            <w:r w:rsidRPr="001E7D00">
              <w:rPr>
                <w:sz w:val="24"/>
                <w:szCs w:val="24"/>
                <w:vertAlign w:val="subscript"/>
              </w:rPr>
              <w:t>01</w:t>
            </w:r>
            <w:r w:rsidRPr="001E7D00">
              <w:rPr>
                <w:sz w:val="24"/>
                <w:szCs w:val="24"/>
              </w:rPr>
              <w:t xml:space="preserve"> круглого волновода</w:t>
            </w:r>
          </w:p>
        </w:tc>
        <w:tc>
          <w:tcPr>
            <w:tcW w:w="4673" w:type="dxa"/>
          </w:tcPr>
          <w:p w:rsidR="004966B6" w:rsidRPr="001E7D00" w:rsidRDefault="004966B6" w:rsidP="004966B6">
            <w:pPr>
              <w:ind w:left="-102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2 </w:t>
            </w:r>
            <w:r w:rsidRPr="001E7D00">
              <w:rPr>
                <w:noProof/>
                <w:lang w:eastAsia="ru-RU"/>
              </w:rPr>
              <w:drawing>
                <wp:inline distT="0" distB="0" distL="0" distR="0">
                  <wp:extent cx="579755" cy="275486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41" cy="28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В-</w:t>
            </w:r>
            <w:proofErr w:type="gramEnd"/>
            <w:r w:rsidRPr="001E7D00">
              <w:rPr>
                <w:sz w:val="24"/>
                <w:szCs w:val="24"/>
              </w:rPr>
              <w:t xml:space="preserve">  Фильтр волны Е</w:t>
            </w:r>
            <w:r w:rsidRPr="001E7D00">
              <w:rPr>
                <w:sz w:val="24"/>
                <w:szCs w:val="24"/>
                <w:vertAlign w:val="subscript"/>
              </w:rPr>
              <w:t>01</w:t>
            </w:r>
            <w:r w:rsidRPr="001E7D00">
              <w:rPr>
                <w:sz w:val="24"/>
                <w:szCs w:val="24"/>
              </w:rPr>
              <w:t xml:space="preserve"> круглого волновода</w:t>
            </w:r>
          </w:p>
        </w:tc>
        <w:tc>
          <w:tcPr>
            <w:tcW w:w="4673" w:type="dxa"/>
          </w:tcPr>
          <w:p w:rsidR="004966B6" w:rsidRPr="001E7D00" w:rsidRDefault="004966B6" w:rsidP="004966B6">
            <w:pPr>
              <w:pStyle w:val="a5"/>
              <w:ind w:left="-102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3 </w:t>
            </w:r>
            <w:r w:rsidRPr="001E7D00">
              <w:rPr>
                <w:noProof/>
                <w:lang w:eastAsia="ru-RU"/>
              </w:rPr>
              <w:drawing>
                <wp:inline distT="0" distB="0" distL="0" distR="0">
                  <wp:extent cx="558800" cy="293271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48" cy="30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6B6" w:rsidRPr="001E7D00" w:rsidTr="004966B6">
        <w:tc>
          <w:tcPr>
            <w:tcW w:w="4672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Г-</w:t>
            </w:r>
            <w:proofErr w:type="gramEnd"/>
            <w:r w:rsidRPr="001E7D00">
              <w:rPr>
                <w:sz w:val="24"/>
                <w:szCs w:val="24"/>
              </w:rPr>
              <w:t xml:space="preserve"> Поляризационный фильтр волны Н</w:t>
            </w:r>
            <w:r w:rsidRPr="001E7D00">
              <w:rPr>
                <w:sz w:val="24"/>
                <w:szCs w:val="24"/>
                <w:vertAlign w:val="subscript"/>
              </w:rPr>
              <w:t>01</w:t>
            </w:r>
            <w:r w:rsidRPr="001E7D00">
              <w:rPr>
                <w:sz w:val="24"/>
                <w:szCs w:val="24"/>
              </w:rPr>
              <w:t xml:space="preserve"> прямоугольного волновода</w:t>
            </w:r>
          </w:p>
        </w:tc>
        <w:tc>
          <w:tcPr>
            <w:tcW w:w="4673" w:type="dxa"/>
          </w:tcPr>
          <w:p w:rsidR="004966B6" w:rsidRPr="001E7D00" w:rsidRDefault="004966B6" w:rsidP="004966B6">
            <w:pPr>
              <w:pStyle w:val="a5"/>
              <w:ind w:left="-102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4 </w:t>
            </w:r>
            <w:r w:rsidRPr="001E7D00">
              <w:rPr>
                <w:noProof/>
                <w:lang w:eastAsia="ru-RU"/>
              </w:rPr>
              <w:drawing>
                <wp:inline distT="0" distB="0" distL="0" distR="0">
                  <wp:extent cx="540803" cy="2743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00" cy="27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0"/>
    <w:p w:rsidR="004966B6" w:rsidRPr="003F41A5" w:rsidRDefault="004966B6" w:rsidP="004966B6">
      <w:pPr>
        <w:ind w:left="0" w:firstLine="567"/>
        <w:rPr>
          <w:rFonts w:eastAsia="Calibri"/>
          <w:i/>
          <w:iCs/>
          <w:sz w:val="24"/>
          <w:szCs w:val="24"/>
        </w:rPr>
      </w:pPr>
      <w:r w:rsidRPr="003F41A5">
        <w:rPr>
          <w:rFonts w:eastAsia="Calibri"/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351" w:type="dxa"/>
        <w:tblLook w:val="04A0"/>
      </w:tblPr>
      <w:tblGrid>
        <w:gridCol w:w="2337"/>
        <w:gridCol w:w="2338"/>
        <w:gridCol w:w="2338"/>
        <w:gridCol w:w="2338"/>
      </w:tblGrid>
      <w:tr w:rsidR="004966B6" w:rsidRPr="001E7D00" w:rsidTr="004966B6">
        <w:tc>
          <w:tcPr>
            <w:tcW w:w="2337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33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33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33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4966B6" w:rsidRPr="001E7D00" w:rsidTr="004966B6">
        <w:tc>
          <w:tcPr>
            <w:tcW w:w="2337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18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соответствие</w:t>
      </w:r>
      <w:r w:rsidRPr="001E7D00">
        <w:rPr>
          <w:sz w:val="24"/>
          <w:szCs w:val="24"/>
        </w:rPr>
        <w:t>.</w:t>
      </w:r>
    </w:p>
    <w:p w:rsidR="004966B6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lastRenderedPageBreak/>
        <w:t>В теории техники СВЧ приняты следующие базовые понятия:</w:t>
      </w:r>
    </w:p>
    <w:p w:rsidR="00CD7B91" w:rsidRPr="001E7D00" w:rsidRDefault="00CD7B91" w:rsidP="004966B6">
      <w:pPr>
        <w:ind w:left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97"/>
        <w:gridCol w:w="5948"/>
      </w:tblGrid>
      <w:tr w:rsidR="004966B6" w:rsidRPr="001E7D00" w:rsidTr="004966B6">
        <w:tc>
          <w:tcPr>
            <w:tcW w:w="3397" w:type="dxa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bookmarkStart w:id="11" w:name="_Hlk189335219"/>
            <w:r w:rsidRPr="001E7D00">
              <w:rPr>
                <w:sz w:val="24"/>
                <w:szCs w:val="24"/>
              </w:rPr>
              <w:t>Понятие</w:t>
            </w:r>
          </w:p>
        </w:tc>
        <w:tc>
          <w:tcPr>
            <w:tcW w:w="5948" w:type="dxa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Определение</w:t>
            </w:r>
          </w:p>
        </w:tc>
      </w:tr>
      <w:tr w:rsidR="004966B6" w:rsidRPr="001E7D00" w:rsidTr="004966B6">
        <w:tc>
          <w:tcPr>
            <w:tcW w:w="3397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А-</w:t>
            </w:r>
            <w:proofErr w:type="gramEnd"/>
            <w:r w:rsidRPr="001E7D00">
              <w:rPr>
                <w:sz w:val="24"/>
                <w:szCs w:val="24"/>
              </w:rPr>
              <w:t xml:space="preserve"> Электромагнитная волна</w:t>
            </w:r>
          </w:p>
        </w:tc>
        <w:tc>
          <w:tcPr>
            <w:tcW w:w="5948" w:type="dxa"/>
          </w:tcPr>
          <w:p w:rsidR="004966B6" w:rsidRPr="001E7D00" w:rsidRDefault="004966B6" w:rsidP="004966B6">
            <w:pPr>
              <w:ind w:left="-108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 скорость перемещения точки, обладающей постоянной фазой колебательного движения, в пространстве вдоль заданного направления</w:t>
            </w:r>
          </w:p>
        </w:tc>
      </w:tr>
      <w:tr w:rsidR="004966B6" w:rsidRPr="001E7D00" w:rsidTr="004966B6">
        <w:tc>
          <w:tcPr>
            <w:tcW w:w="3397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Б-</w:t>
            </w:r>
            <w:proofErr w:type="gramEnd"/>
            <w:r w:rsidRPr="001E7D00">
              <w:rPr>
                <w:sz w:val="24"/>
                <w:szCs w:val="24"/>
              </w:rPr>
              <w:t xml:space="preserve"> Падающая волна</w:t>
            </w:r>
          </w:p>
        </w:tc>
        <w:tc>
          <w:tcPr>
            <w:tcW w:w="5948" w:type="dxa"/>
          </w:tcPr>
          <w:p w:rsidR="004966B6" w:rsidRPr="001E7D00" w:rsidRDefault="004966B6" w:rsidP="004966B6">
            <w:pPr>
              <w:ind w:left="-102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2 распространяющееся в пространстве возмущение ЭМ поля</w:t>
            </w:r>
          </w:p>
        </w:tc>
      </w:tr>
      <w:tr w:rsidR="004966B6" w:rsidRPr="001E7D00" w:rsidTr="004966B6">
        <w:tc>
          <w:tcPr>
            <w:tcW w:w="3397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В-</w:t>
            </w:r>
            <w:proofErr w:type="gramEnd"/>
            <w:r w:rsidRPr="001E7D00">
              <w:rPr>
                <w:sz w:val="24"/>
                <w:szCs w:val="24"/>
              </w:rPr>
              <w:t xml:space="preserve"> Отражённая волна</w:t>
            </w:r>
          </w:p>
        </w:tc>
        <w:tc>
          <w:tcPr>
            <w:tcW w:w="5948" w:type="dxa"/>
          </w:tcPr>
          <w:p w:rsidR="004966B6" w:rsidRPr="001E7D00" w:rsidRDefault="004966B6" w:rsidP="004966B6">
            <w:pPr>
              <w:pStyle w:val="a5"/>
              <w:ind w:left="-102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 волна, имеющая наибольшую критическую длину волны данной ЛП</w:t>
            </w:r>
          </w:p>
        </w:tc>
      </w:tr>
      <w:tr w:rsidR="004966B6" w:rsidRPr="001E7D00" w:rsidTr="004966B6">
        <w:tc>
          <w:tcPr>
            <w:tcW w:w="3397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Г-</w:t>
            </w:r>
            <w:proofErr w:type="gramEnd"/>
            <w:r w:rsidRPr="001E7D00">
              <w:rPr>
                <w:sz w:val="24"/>
                <w:szCs w:val="24"/>
              </w:rPr>
              <w:t xml:space="preserve"> Волна основного типа</w:t>
            </w:r>
          </w:p>
        </w:tc>
        <w:tc>
          <w:tcPr>
            <w:tcW w:w="5948" w:type="dxa"/>
          </w:tcPr>
          <w:p w:rsidR="004966B6" w:rsidRPr="001E7D00" w:rsidRDefault="004966B6" w:rsidP="004966B6">
            <w:pPr>
              <w:pStyle w:val="a5"/>
              <w:ind w:left="-102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4 бегущая волна, создаваемая генератором и двигающаяся от выбранного начального сечения</w:t>
            </w:r>
          </w:p>
        </w:tc>
      </w:tr>
      <w:tr w:rsidR="004966B6" w:rsidRPr="001E7D00" w:rsidTr="004966B6">
        <w:tc>
          <w:tcPr>
            <w:tcW w:w="3397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Д-</w:t>
            </w:r>
            <w:proofErr w:type="gramEnd"/>
            <w:r w:rsidRPr="001E7D00">
              <w:rPr>
                <w:sz w:val="24"/>
                <w:szCs w:val="24"/>
              </w:rPr>
              <w:t xml:space="preserve"> Длина волны</w:t>
            </w:r>
          </w:p>
        </w:tc>
        <w:tc>
          <w:tcPr>
            <w:tcW w:w="5948" w:type="dxa"/>
          </w:tcPr>
          <w:p w:rsidR="004966B6" w:rsidRPr="001E7D00" w:rsidRDefault="004966B6" w:rsidP="004966B6">
            <w:pPr>
              <w:pStyle w:val="a5"/>
              <w:ind w:left="-102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5 бегущая волна в ЛП, порожденная нерегулярностью или нагрузкой и </w:t>
            </w:r>
            <w:proofErr w:type="gramStart"/>
            <w:r w:rsidRPr="001E7D00">
              <w:rPr>
                <w:sz w:val="24"/>
                <w:szCs w:val="24"/>
              </w:rPr>
              <w:t>распространяющуюся</w:t>
            </w:r>
            <w:proofErr w:type="gramEnd"/>
            <w:r w:rsidRPr="001E7D00">
              <w:rPr>
                <w:sz w:val="24"/>
                <w:szCs w:val="24"/>
              </w:rPr>
              <w:t xml:space="preserve"> в направлении, обратном падающей волне</w:t>
            </w:r>
          </w:p>
        </w:tc>
      </w:tr>
      <w:tr w:rsidR="004966B6" w:rsidRPr="001E7D00" w:rsidTr="004966B6">
        <w:tc>
          <w:tcPr>
            <w:tcW w:w="3397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Е-</w:t>
            </w:r>
            <w:proofErr w:type="gramEnd"/>
            <w:r w:rsidRPr="001E7D00">
              <w:rPr>
                <w:sz w:val="24"/>
                <w:szCs w:val="24"/>
              </w:rPr>
              <w:t xml:space="preserve"> Критическая длина волны</w:t>
            </w:r>
          </w:p>
        </w:tc>
        <w:tc>
          <w:tcPr>
            <w:tcW w:w="5948" w:type="dxa"/>
          </w:tcPr>
          <w:p w:rsidR="004966B6" w:rsidRPr="001E7D00" w:rsidRDefault="004966B6" w:rsidP="004966B6">
            <w:pPr>
              <w:pStyle w:val="a5"/>
              <w:ind w:left="-102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6 расстояние, на котором фаза бегущей ЭМ волны вдоль направления изменяется на 2π</w:t>
            </w:r>
          </w:p>
        </w:tc>
      </w:tr>
      <w:tr w:rsidR="004966B6" w:rsidRPr="001E7D00" w:rsidTr="004966B6">
        <w:tc>
          <w:tcPr>
            <w:tcW w:w="3397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Ж-</w:t>
            </w:r>
            <w:proofErr w:type="gramEnd"/>
            <w:r w:rsidRPr="001E7D00">
              <w:rPr>
                <w:sz w:val="24"/>
                <w:szCs w:val="24"/>
              </w:rPr>
              <w:t xml:space="preserve"> Фазовая скорость</w:t>
            </w:r>
          </w:p>
        </w:tc>
        <w:tc>
          <w:tcPr>
            <w:tcW w:w="5948" w:type="dxa"/>
          </w:tcPr>
          <w:p w:rsidR="004966B6" w:rsidRPr="001E7D00" w:rsidRDefault="004966B6" w:rsidP="004966B6">
            <w:pPr>
              <w:pStyle w:val="a5"/>
              <w:ind w:left="-102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7 сопротивление, которое встречает ЭМ волна при распространении вдоль однородной линии без отражения, не зависит от длины кабеля и постоянно в каждой точке</w:t>
            </w:r>
          </w:p>
        </w:tc>
      </w:tr>
      <w:tr w:rsidR="004966B6" w:rsidRPr="001E7D00" w:rsidTr="004966B6">
        <w:tc>
          <w:tcPr>
            <w:tcW w:w="3397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З-</w:t>
            </w:r>
            <w:proofErr w:type="gramEnd"/>
            <w:r w:rsidRPr="001E7D00">
              <w:rPr>
                <w:sz w:val="24"/>
                <w:szCs w:val="24"/>
              </w:rPr>
              <w:t xml:space="preserve"> Волновое сопротивление</w:t>
            </w:r>
          </w:p>
        </w:tc>
        <w:tc>
          <w:tcPr>
            <w:tcW w:w="5948" w:type="dxa"/>
          </w:tcPr>
          <w:p w:rsidR="004966B6" w:rsidRPr="001E7D00" w:rsidRDefault="004966B6" w:rsidP="004966B6">
            <w:pPr>
              <w:pStyle w:val="a5"/>
              <w:ind w:left="-102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8 наибольшая длина волны, которая может </w:t>
            </w:r>
            <w:proofErr w:type="gramStart"/>
            <w:r w:rsidRPr="001E7D00">
              <w:rPr>
                <w:sz w:val="24"/>
                <w:szCs w:val="24"/>
              </w:rPr>
              <w:t>распространятся</w:t>
            </w:r>
            <w:proofErr w:type="gramEnd"/>
            <w:r w:rsidRPr="001E7D00">
              <w:rPr>
                <w:sz w:val="24"/>
                <w:szCs w:val="24"/>
              </w:rPr>
              <w:t xml:space="preserve"> в волноводе для данного типа колебаний</w:t>
            </w:r>
          </w:p>
        </w:tc>
      </w:tr>
    </w:tbl>
    <w:bookmarkEnd w:id="11"/>
    <w:p w:rsidR="004966B6" w:rsidRPr="003F41A5" w:rsidRDefault="004966B6" w:rsidP="004966B6">
      <w:pPr>
        <w:ind w:left="0" w:firstLine="567"/>
        <w:rPr>
          <w:rFonts w:eastAsia="Calibri"/>
          <w:i/>
          <w:iCs/>
          <w:sz w:val="24"/>
          <w:szCs w:val="24"/>
        </w:rPr>
      </w:pPr>
      <w:r w:rsidRPr="003F41A5">
        <w:rPr>
          <w:rFonts w:eastAsia="Calibri"/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351" w:type="dxa"/>
        <w:tblLook w:val="04A0"/>
      </w:tblPr>
      <w:tblGrid>
        <w:gridCol w:w="1168"/>
        <w:gridCol w:w="1169"/>
        <w:gridCol w:w="1169"/>
        <w:gridCol w:w="1169"/>
        <w:gridCol w:w="1169"/>
        <w:gridCol w:w="1169"/>
        <w:gridCol w:w="1169"/>
        <w:gridCol w:w="1169"/>
      </w:tblGrid>
      <w:tr w:rsidR="004966B6" w:rsidRPr="001E7D00" w:rsidTr="004966B6">
        <w:tc>
          <w:tcPr>
            <w:tcW w:w="116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Е</w:t>
            </w: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  <w:proofErr w:type="gramStart"/>
            <w:r w:rsidRPr="001E7D00">
              <w:rPr>
                <w:i/>
                <w:iCs/>
                <w:sz w:val="24"/>
                <w:szCs w:val="24"/>
              </w:rPr>
              <w:t>З</w:t>
            </w:r>
            <w:proofErr w:type="gramEnd"/>
          </w:p>
        </w:tc>
      </w:tr>
      <w:tr w:rsidR="004966B6" w:rsidRPr="001E7D00" w:rsidTr="004966B6">
        <w:tc>
          <w:tcPr>
            <w:tcW w:w="1168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9" w:type="dxa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:rsidR="004966B6" w:rsidRDefault="004966B6" w:rsidP="004966B6">
      <w:pPr>
        <w:ind w:left="0"/>
        <w:rPr>
          <w:b/>
          <w:bCs/>
          <w:sz w:val="24"/>
          <w:szCs w:val="24"/>
        </w:rPr>
      </w:pPr>
    </w:p>
    <w:p w:rsidR="004966B6" w:rsidRDefault="004966B6" w:rsidP="004966B6">
      <w:pPr>
        <w:ind w:left="0"/>
        <w:jc w:val="left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19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t xml:space="preserve">Прочитайте текст, </w:t>
      </w:r>
      <w:r w:rsidR="007419A0">
        <w:rPr>
          <w:i/>
          <w:iCs/>
          <w:sz w:val="24"/>
          <w:szCs w:val="24"/>
        </w:rPr>
        <w:t>запишите</w:t>
      </w:r>
      <w:r w:rsidRPr="001E7D00">
        <w:rPr>
          <w:i/>
          <w:iCs/>
          <w:sz w:val="24"/>
          <w:szCs w:val="24"/>
        </w:rPr>
        <w:t xml:space="preserve"> ответ</w:t>
      </w:r>
      <w:r w:rsidRPr="001E7D00">
        <w:rPr>
          <w:sz w:val="24"/>
          <w:szCs w:val="24"/>
        </w:rPr>
        <w:t>.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Основной характеристикой согласованной нагрузки является</w:t>
      </w:r>
    </w:p>
    <w:p w:rsidR="007419A0" w:rsidRDefault="007419A0" w:rsidP="004966B6">
      <w:pPr>
        <w:ind w:left="0"/>
        <w:rPr>
          <w:b/>
          <w:bCs/>
          <w:sz w:val="24"/>
          <w:szCs w:val="24"/>
        </w:rPr>
      </w:pPr>
    </w:p>
    <w:p w:rsidR="004966B6" w:rsidRPr="001E7D00" w:rsidRDefault="004966B6" w:rsidP="004966B6">
      <w:pPr>
        <w:ind w:left="0"/>
        <w:rPr>
          <w:b/>
          <w:bCs/>
          <w:sz w:val="24"/>
          <w:szCs w:val="24"/>
        </w:rPr>
      </w:pPr>
      <w:r w:rsidRPr="001E7D00">
        <w:rPr>
          <w:b/>
          <w:bCs/>
          <w:sz w:val="24"/>
          <w:szCs w:val="24"/>
        </w:rPr>
        <w:t>Задание 20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i/>
          <w:iCs/>
          <w:sz w:val="24"/>
          <w:szCs w:val="24"/>
        </w:rPr>
        <w:t>Прочитайте текст и установите соответствие</w:t>
      </w:r>
      <w:r w:rsidRPr="001E7D00">
        <w:rPr>
          <w:sz w:val="24"/>
          <w:szCs w:val="24"/>
        </w:rPr>
        <w:t>.</w:t>
      </w:r>
    </w:p>
    <w:p w:rsidR="004966B6" w:rsidRPr="001E7D00" w:rsidRDefault="004966B6" w:rsidP="004966B6">
      <w:pPr>
        <w:ind w:left="0"/>
        <w:rPr>
          <w:sz w:val="24"/>
          <w:szCs w:val="24"/>
        </w:rPr>
      </w:pPr>
      <w:r w:rsidRPr="001E7D00">
        <w:rPr>
          <w:sz w:val="24"/>
          <w:szCs w:val="24"/>
        </w:rPr>
        <w:t>Линия передачи – устройство, ограничивающее область распространения электромагнитных колебаний и направляющее поток электромагнитной энергии в заданном направлении. Линии передачи классифицируются:</w:t>
      </w: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4966B6" w:rsidRPr="001E7D00" w:rsidTr="004966B6">
        <w:tc>
          <w:tcPr>
            <w:tcW w:w="2830" w:type="dxa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Линия передачи</w:t>
            </w:r>
          </w:p>
        </w:tc>
        <w:tc>
          <w:tcPr>
            <w:tcW w:w="6515" w:type="dxa"/>
          </w:tcPr>
          <w:p w:rsidR="004966B6" w:rsidRPr="001E7D00" w:rsidRDefault="004966B6" w:rsidP="004966B6">
            <w:pPr>
              <w:ind w:left="0"/>
              <w:jc w:val="center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Особенность</w:t>
            </w:r>
          </w:p>
        </w:tc>
      </w:tr>
      <w:tr w:rsidR="004966B6" w:rsidRPr="001E7D00" w:rsidTr="004966B6">
        <w:tc>
          <w:tcPr>
            <w:tcW w:w="2830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А-</w:t>
            </w:r>
            <w:proofErr w:type="gramEnd"/>
            <w:r w:rsidRPr="001E7D00">
              <w:rPr>
                <w:sz w:val="24"/>
                <w:szCs w:val="24"/>
              </w:rPr>
              <w:t xml:space="preserve"> Регулярная ЛП</w:t>
            </w:r>
          </w:p>
        </w:tc>
        <w:tc>
          <w:tcPr>
            <w:tcW w:w="6515" w:type="dxa"/>
          </w:tcPr>
          <w:p w:rsidR="004966B6" w:rsidRPr="001E7D00" w:rsidRDefault="004966B6" w:rsidP="004966B6">
            <w:pPr>
              <w:ind w:left="-108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1 поперечное сечение которой заполнено одной средой</w:t>
            </w:r>
            <w:proofErr w:type="gramStart"/>
            <w:r w:rsidRPr="001E7D00">
              <w:rPr>
                <w:sz w:val="24"/>
                <w:szCs w:val="24"/>
              </w:rPr>
              <w:t>.</w:t>
            </w:r>
            <w:proofErr w:type="gramEnd"/>
            <w:r w:rsidRPr="001E7D00">
              <w:rPr>
                <w:sz w:val="24"/>
                <w:szCs w:val="24"/>
              </w:rPr>
              <w:t xml:space="preserve">  (</w:t>
            </w:r>
            <w:proofErr w:type="gramStart"/>
            <w:r w:rsidRPr="001E7D00">
              <w:rPr>
                <w:sz w:val="24"/>
                <w:szCs w:val="24"/>
              </w:rPr>
              <w:t>в</w:t>
            </w:r>
            <w:proofErr w:type="gramEnd"/>
            <w:r w:rsidRPr="001E7D00">
              <w:rPr>
                <w:sz w:val="24"/>
                <w:szCs w:val="24"/>
              </w:rPr>
              <w:t>итая пара, коаксиал, МПЛ, СПЛ, НПЛ)</w:t>
            </w:r>
          </w:p>
        </w:tc>
      </w:tr>
      <w:tr w:rsidR="004966B6" w:rsidRPr="001E7D00" w:rsidTr="004966B6">
        <w:tc>
          <w:tcPr>
            <w:tcW w:w="2830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Б-</w:t>
            </w:r>
            <w:proofErr w:type="gramEnd"/>
            <w:r w:rsidRPr="001E7D00">
              <w:rPr>
                <w:sz w:val="24"/>
                <w:szCs w:val="24"/>
              </w:rPr>
              <w:t xml:space="preserve"> Нерегулярная ЛП</w:t>
            </w:r>
          </w:p>
        </w:tc>
        <w:tc>
          <w:tcPr>
            <w:tcW w:w="6515" w:type="dxa"/>
          </w:tcPr>
          <w:p w:rsidR="004966B6" w:rsidRPr="001E7D00" w:rsidRDefault="004966B6" w:rsidP="004966B6">
            <w:pPr>
              <w:ind w:left="-102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2 поперечное сечение заполнено разными средами</w:t>
            </w:r>
            <w:proofErr w:type="gramStart"/>
            <w:r w:rsidRPr="001E7D00">
              <w:rPr>
                <w:sz w:val="24"/>
                <w:szCs w:val="24"/>
              </w:rPr>
              <w:t>.</w:t>
            </w:r>
            <w:proofErr w:type="gramEnd"/>
            <w:r w:rsidRPr="001E7D00">
              <w:rPr>
                <w:sz w:val="24"/>
                <w:szCs w:val="24"/>
              </w:rPr>
              <w:t xml:space="preserve"> (</w:t>
            </w:r>
            <w:proofErr w:type="gramStart"/>
            <w:r w:rsidRPr="001E7D00">
              <w:rPr>
                <w:sz w:val="24"/>
                <w:szCs w:val="24"/>
              </w:rPr>
              <w:t>с</w:t>
            </w:r>
            <w:proofErr w:type="gramEnd"/>
            <w:r w:rsidRPr="001E7D00">
              <w:rPr>
                <w:sz w:val="24"/>
                <w:szCs w:val="24"/>
              </w:rPr>
              <w:t>оседние выводы в соединителе)</w:t>
            </w:r>
          </w:p>
        </w:tc>
      </w:tr>
      <w:tr w:rsidR="004966B6" w:rsidRPr="001E7D00" w:rsidTr="004966B6">
        <w:tc>
          <w:tcPr>
            <w:tcW w:w="2830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В-</w:t>
            </w:r>
            <w:proofErr w:type="gramEnd"/>
            <w:r w:rsidRPr="001E7D00">
              <w:rPr>
                <w:sz w:val="24"/>
                <w:szCs w:val="24"/>
              </w:rPr>
              <w:t xml:space="preserve"> Однородная ЛП</w:t>
            </w:r>
          </w:p>
        </w:tc>
        <w:tc>
          <w:tcPr>
            <w:tcW w:w="6515" w:type="dxa"/>
          </w:tcPr>
          <w:p w:rsidR="004966B6" w:rsidRPr="001E7D00" w:rsidRDefault="004966B6" w:rsidP="004966B6">
            <w:pPr>
              <w:pStyle w:val="a5"/>
              <w:ind w:left="-102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3 поперечное сечение имеет замкнутый проводящий контур</w:t>
            </w:r>
            <w:proofErr w:type="gramStart"/>
            <w:r w:rsidRPr="001E7D00">
              <w:rPr>
                <w:sz w:val="24"/>
                <w:szCs w:val="24"/>
              </w:rPr>
              <w:t>.</w:t>
            </w:r>
            <w:proofErr w:type="gramEnd"/>
            <w:r w:rsidRPr="001E7D00">
              <w:rPr>
                <w:sz w:val="24"/>
                <w:szCs w:val="24"/>
              </w:rPr>
              <w:t xml:space="preserve"> (</w:t>
            </w:r>
            <w:proofErr w:type="gramStart"/>
            <w:r w:rsidRPr="001E7D00">
              <w:rPr>
                <w:sz w:val="24"/>
                <w:szCs w:val="24"/>
              </w:rPr>
              <w:t>в</w:t>
            </w:r>
            <w:proofErr w:type="gramEnd"/>
            <w:r w:rsidRPr="001E7D00">
              <w:rPr>
                <w:sz w:val="24"/>
                <w:szCs w:val="24"/>
              </w:rPr>
              <w:t>олновод)</w:t>
            </w:r>
          </w:p>
        </w:tc>
      </w:tr>
      <w:tr w:rsidR="004966B6" w:rsidRPr="001E7D00" w:rsidTr="004966B6">
        <w:tc>
          <w:tcPr>
            <w:tcW w:w="2830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Г-</w:t>
            </w:r>
            <w:proofErr w:type="gramEnd"/>
            <w:r w:rsidRPr="001E7D00">
              <w:rPr>
                <w:sz w:val="24"/>
                <w:szCs w:val="24"/>
              </w:rPr>
              <w:t xml:space="preserve"> Неоднородная ЛП</w:t>
            </w:r>
          </w:p>
        </w:tc>
        <w:tc>
          <w:tcPr>
            <w:tcW w:w="6515" w:type="dxa"/>
          </w:tcPr>
          <w:p w:rsidR="004966B6" w:rsidRPr="001E7D00" w:rsidRDefault="004966B6" w:rsidP="004966B6">
            <w:pPr>
              <w:pStyle w:val="a5"/>
              <w:ind w:left="-102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>4 поперечное сечение не имеет замкнутого проводящего контура, охватывающего область распространения электромагнитной энергии (МПЛ)</w:t>
            </w:r>
          </w:p>
        </w:tc>
      </w:tr>
      <w:tr w:rsidR="004966B6" w:rsidRPr="001E7D00" w:rsidTr="004966B6">
        <w:tc>
          <w:tcPr>
            <w:tcW w:w="2830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>Д-</w:t>
            </w:r>
            <w:proofErr w:type="gramEnd"/>
            <w:r w:rsidRPr="001E7D00">
              <w:rPr>
                <w:sz w:val="24"/>
                <w:szCs w:val="24"/>
              </w:rPr>
              <w:t xml:space="preserve"> Открытая ЛП</w:t>
            </w:r>
          </w:p>
        </w:tc>
        <w:tc>
          <w:tcPr>
            <w:tcW w:w="6515" w:type="dxa"/>
          </w:tcPr>
          <w:p w:rsidR="004966B6" w:rsidRPr="001E7D00" w:rsidRDefault="004966B6" w:rsidP="004966B6">
            <w:pPr>
              <w:pStyle w:val="a5"/>
              <w:ind w:left="-102"/>
              <w:rPr>
                <w:sz w:val="24"/>
                <w:szCs w:val="24"/>
              </w:rPr>
            </w:pPr>
            <w:r w:rsidRPr="001E7D00">
              <w:rPr>
                <w:sz w:val="24"/>
                <w:szCs w:val="24"/>
              </w:rPr>
              <w:t xml:space="preserve">5в продольном </w:t>
            </w:r>
            <w:proofErr w:type="gramStart"/>
            <w:r w:rsidRPr="001E7D00">
              <w:rPr>
                <w:sz w:val="24"/>
                <w:szCs w:val="24"/>
              </w:rPr>
              <w:t>направлении</w:t>
            </w:r>
            <w:proofErr w:type="gramEnd"/>
            <w:r w:rsidRPr="001E7D00">
              <w:rPr>
                <w:sz w:val="24"/>
                <w:szCs w:val="24"/>
              </w:rPr>
              <w:t xml:space="preserve"> которой неизменны поперечное сечение и электромагнитные свойства заполняющих ее сред.  (Волновод)</w:t>
            </w:r>
          </w:p>
        </w:tc>
      </w:tr>
      <w:tr w:rsidR="004966B6" w:rsidRPr="001E7D00" w:rsidTr="004966B6">
        <w:tc>
          <w:tcPr>
            <w:tcW w:w="2830" w:type="dxa"/>
          </w:tcPr>
          <w:p w:rsidR="004966B6" w:rsidRPr="001E7D00" w:rsidRDefault="004966B6" w:rsidP="004966B6">
            <w:pPr>
              <w:ind w:left="0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lastRenderedPageBreak/>
              <w:t>Е-</w:t>
            </w:r>
            <w:proofErr w:type="gramEnd"/>
            <w:r w:rsidRPr="001E7D00">
              <w:rPr>
                <w:sz w:val="24"/>
                <w:szCs w:val="24"/>
              </w:rPr>
              <w:t xml:space="preserve"> Закрытая ЛП</w:t>
            </w:r>
          </w:p>
        </w:tc>
        <w:tc>
          <w:tcPr>
            <w:tcW w:w="6515" w:type="dxa"/>
          </w:tcPr>
          <w:p w:rsidR="004966B6" w:rsidRPr="001E7D00" w:rsidRDefault="004966B6" w:rsidP="004966B6">
            <w:pPr>
              <w:pStyle w:val="a5"/>
              <w:ind w:left="-102"/>
              <w:rPr>
                <w:sz w:val="24"/>
                <w:szCs w:val="24"/>
              </w:rPr>
            </w:pPr>
            <w:proofErr w:type="gramStart"/>
            <w:r w:rsidRPr="001E7D00">
              <w:rPr>
                <w:sz w:val="24"/>
                <w:szCs w:val="24"/>
              </w:rPr>
              <w:t xml:space="preserve">6 в продольном направлении которой непостоянны поперечное сечение и электромагнитные свойства заполняющих ее сред.  </w:t>
            </w:r>
            <w:proofErr w:type="gramEnd"/>
          </w:p>
        </w:tc>
      </w:tr>
    </w:tbl>
    <w:p w:rsidR="004966B6" w:rsidRPr="003F41A5" w:rsidRDefault="004966B6" w:rsidP="004966B6">
      <w:pPr>
        <w:ind w:left="0" w:firstLine="567"/>
        <w:rPr>
          <w:rFonts w:eastAsia="Calibri"/>
          <w:i/>
          <w:iCs/>
          <w:sz w:val="24"/>
          <w:szCs w:val="24"/>
        </w:rPr>
      </w:pPr>
      <w:r w:rsidRPr="003F41A5">
        <w:rPr>
          <w:rFonts w:eastAsia="Calibri"/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9351" w:type="dxa"/>
        <w:tblLook w:val="04A0"/>
      </w:tblPr>
      <w:tblGrid>
        <w:gridCol w:w="1558"/>
        <w:gridCol w:w="1559"/>
        <w:gridCol w:w="1558"/>
        <w:gridCol w:w="1559"/>
        <w:gridCol w:w="1558"/>
        <w:gridCol w:w="1559"/>
      </w:tblGrid>
      <w:tr w:rsidR="004966B6" w:rsidRPr="001E7D00" w:rsidTr="004966B6">
        <w:tc>
          <w:tcPr>
            <w:tcW w:w="1558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558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Г</w:t>
            </w:r>
          </w:p>
        </w:tc>
        <w:tc>
          <w:tcPr>
            <w:tcW w:w="1558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1559" w:type="dxa"/>
            <w:vAlign w:val="center"/>
          </w:tcPr>
          <w:p w:rsidR="004966B6" w:rsidRPr="001E7D00" w:rsidRDefault="004966B6" w:rsidP="004966B6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1E7D00">
              <w:rPr>
                <w:i/>
                <w:iCs/>
                <w:sz w:val="24"/>
                <w:szCs w:val="24"/>
              </w:rPr>
              <w:t>Е</w:t>
            </w:r>
          </w:p>
        </w:tc>
      </w:tr>
      <w:tr w:rsidR="004966B6" w:rsidRPr="001E7D00" w:rsidTr="004966B6">
        <w:tc>
          <w:tcPr>
            <w:tcW w:w="1558" w:type="dxa"/>
            <w:vAlign w:val="center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66B6" w:rsidRPr="001E7D00" w:rsidRDefault="004966B6" w:rsidP="004966B6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:rsidR="00ED4392" w:rsidRPr="00C74382" w:rsidRDefault="00ED4392" w:rsidP="007419A0">
      <w:pPr>
        <w:ind w:left="0"/>
        <w:rPr>
          <w:color w:val="0D0D0D" w:themeColor="text1" w:themeTint="F2"/>
          <w:szCs w:val="28"/>
        </w:rPr>
      </w:pPr>
    </w:p>
    <w:sectPr w:rsidR="00ED4392" w:rsidRPr="00C74382" w:rsidSect="007C0A3F">
      <w:footerReference w:type="default" r:id="rId20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3C7" w:rsidRDefault="00A063C7">
      <w:r>
        <w:separator/>
      </w:r>
    </w:p>
  </w:endnote>
  <w:endnote w:type="continuationSeparator" w:id="0">
    <w:p w:rsidR="00A063C7" w:rsidRDefault="00A0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476795"/>
      <w:docPartObj>
        <w:docPartGallery w:val="Page Numbers (Bottom of Page)"/>
        <w:docPartUnique/>
      </w:docPartObj>
    </w:sdtPr>
    <w:sdtContent>
      <w:p w:rsidR="004966B6" w:rsidRDefault="004B1A36" w:rsidP="000C3A9F">
        <w:pPr>
          <w:pStyle w:val="a9"/>
          <w:ind w:left="0"/>
          <w:jc w:val="center"/>
        </w:pPr>
        <w:r>
          <w:fldChar w:fldCharType="begin"/>
        </w:r>
        <w:r w:rsidR="008E67EB">
          <w:instrText>PAGE   \* MERGEFORMAT</w:instrText>
        </w:r>
        <w:r>
          <w:fldChar w:fldCharType="separate"/>
        </w:r>
        <w:r w:rsidR="009C05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6B6" w:rsidRDefault="004966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3C7" w:rsidRDefault="00A063C7">
      <w:r>
        <w:separator/>
      </w:r>
    </w:p>
  </w:footnote>
  <w:footnote w:type="continuationSeparator" w:id="0">
    <w:p w:rsidR="00A063C7" w:rsidRDefault="00A06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B1A5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1B21F2"/>
    <w:multiLevelType w:val="hybridMultilevel"/>
    <w:tmpl w:val="46ACA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36310"/>
    <w:multiLevelType w:val="hybridMultilevel"/>
    <w:tmpl w:val="C4CEBE56"/>
    <w:lvl w:ilvl="0" w:tplc="46C213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37EC9"/>
    <w:multiLevelType w:val="hybridMultilevel"/>
    <w:tmpl w:val="33D62B0E"/>
    <w:lvl w:ilvl="0" w:tplc="A3D6D0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5112"/>
    <w:multiLevelType w:val="hybridMultilevel"/>
    <w:tmpl w:val="5AC6CC98"/>
    <w:lvl w:ilvl="0" w:tplc="A6B63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9574A"/>
    <w:multiLevelType w:val="hybridMultilevel"/>
    <w:tmpl w:val="55D8C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A4B0D"/>
    <w:multiLevelType w:val="hybridMultilevel"/>
    <w:tmpl w:val="D7241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7D496A"/>
    <w:multiLevelType w:val="hybridMultilevel"/>
    <w:tmpl w:val="93ACA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970D8"/>
    <w:multiLevelType w:val="hybridMultilevel"/>
    <w:tmpl w:val="31CE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B0EEA"/>
    <w:multiLevelType w:val="hybridMultilevel"/>
    <w:tmpl w:val="82A22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01696"/>
    <w:multiLevelType w:val="hybridMultilevel"/>
    <w:tmpl w:val="375AC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A3A99"/>
    <w:multiLevelType w:val="hybridMultilevel"/>
    <w:tmpl w:val="5AC6CC98"/>
    <w:lvl w:ilvl="0" w:tplc="A6B63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57395"/>
    <w:multiLevelType w:val="hybridMultilevel"/>
    <w:tmpl w:val="5AE8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C5FC3"/>
    <w:multiLevelType w:val="hybridMultilevel"/>
    <w:tmpl w:val="DDB28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D573B"/>
    <w:multiLevelType w:val="hybridMultilevel"/>
    <w:tmpl w:val="0C00A71C"/>
    <w:lvl w:ilvl="0" w:tplc="2F74F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51643"/>
    <w:multiLevelType w:val="hybridMultilevel"/>
    <w:tmpl w:val="6B8E8AB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5691362"/>
    <w:multiLevelType w:val="hybridMultilevel"/>
    <w:tmpl w:val="4B42B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86DC3"/>
    <w:multiLevelType w:val="hybridMultilevel"/>
    <w:tmpl w:val="71BCD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6316C"/>
    <w:multiLevelType w:val="hybridMultilevel"/>
    <w:tmpl w:val="68D4F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C3ED0"/>
    <w:multiLevelType w:val="hybridMultilevel"/>
    <w:tmpl w:val="1B2A6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4"/>
  </w:num>
  <w:num w:numId="5">
    <w:abstractNumId w:val="5"/>
  </w:num>
  <w:num w:numId="6">
    <w:abstractNumId w:val="19"/>
  </w:num>
  <w:num w:numId="7">
    <w:abstractNumId w:val="11"/>
  </w:num>
  <w:num w:numId="8">
    <w:abstractNumId w:val="16"/>
  </w:num>
  <w:num w:numId="9">
    <w:abstractNumId w:val="9"/>
  </w:num>
  <w:num w:numId="10">
    <w:abstractNumId w:val="17"/>
  </w:num>
  <w:num w:numId="11">
    <w:abstractNumId w:val="13"/>
  </w:num>
  <w:num w:numId="12">
    <w:abstractNumId w:val="3"/>
  </w:num>
  <w:num w:numId="13">
    <w:abstractNumId w:val="6"/>
  </w:num>
  <w:num w:numId="14">
    <w:abstractNumId w:val="20"/>
  </w:num>
  <w:num w:numId="15">
    <w:abstractNumId w:val="8"/>
  </w:num>
  <w:num w:numId="16">
    <w:abstractNumId w:val="1"/>
  </w:num>
  <w:num w:numId="17">
    <w:abstractNumId w:val="18"/>
  </w:num>
  <w:num w:numId="18">
    <w:abstractNumId w:val="0"/>
  </w:num>
  <w:num w:numId="19">
    <w:abstractNumId w:val="15"/>
  </w:num>
  <w:num w:numId="20">
    <w:abstractNumId w:val="12"/>
  </w:num>
  <w:num w:numId="21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751EA"/>
    <w:rsid w:val="00021998"/>
    <w:rsid w:val="00024BAA"/>
    <w:rsid w:val="00042FCC"/>
    <w:rsid w:val="000C3A9F"/>
    <w:rsid w:val="000C54F5"/>
    <w:rsid w:val="000C76FD"/>
    <w:rsid w:val="000F7C3D"/>
    <w:rsid w:val="00137120"/>
    <w:rsid w:val="001419DC"/>
    <w:rsid w:val="00151D5A"/>
    <w:rsid w:val="001A1AAA"/>
    <w:rsid w:val="001B0959"/>
    <w:rsid w:val="001E5266"/>
    <w:rsid w:val="00216E44"/>
    <w:rsid w:val="00220735"/>
    <w:rsid w:val="00243ED0"/>
    <w:rsid w:val="002531CC"/>
    <w:rsid w:val="00281DDF"/>
    <w:rsid w:val="002A47C0"/>
    <w:rsid w:val="002A6828"/>
    <w:rsid w:val="002C3ECA"/>
    <w:rsid w:val="002E4DC9"/>
    <w:rsid w:val="00304C3C"/>
    <w:rsid w:val="003359CD"/>
    <w:rsid w:val="00362F07"/>
    <w:rsid w:val="003641D7"/>
    <w:rsid w:val="00364869"/>
    <w:rsid w:val="00370AC8"/>
    <w:rsid w:val="003718C6"/>
    <w:rsid w:val="003A1B36"/>
    <w:rsid w:val="003C36B5"/>
    <w:rsid w:val="003C728D"/>
    <w:rsid w:val="00471DC7"/>
    <w:rsid w:val="0047596B"/>
    <w:rsid w:val="004966B6"/>
    <w:rsid w:val="00497A5B"/>
    <w:rsid w:val="004A1F49"/>
    <w:rsid w:val="004B1A36"/>
    <w:rsid w:val="004B5151"/>
    <w:rsid w:val="004E1D6E"/>
    <w:rsid w:val="004E3734"/>
    <w:rsid w:val="00505018"/>
    <w:rsid w:val="0052410D"/>
    <w:rsid w:val="00544023"/>
    <w:rsid w:val="005708DB"/>
    <w:rsid w:val="005728BD"/>
    <w:rsid w:val="00574D70"/>
    <w:rsid w:val="005751EA"/>
    <w:rsid w:val="00576915"/>
    <w:rsid w:val="005844E8"/>
    <w:rsid w:val="00594C0E"/>
    <w:rsid w:val="005A6325"/>
    <w:rsid w:val="005B53FF"/>
    <w:rsid w:val="005D7C2E"/>
    <w:rsid w:val="005F747D"/>
    <w:rsid w:val="006025B9"/>
    <w:rsid w:val="00606B55"/>
    <w:rsid w:val="00632199"/>
    <w:rsid w:val="00653CC4"/>
    <w:rsid w:val="006830EA"/>
    <w:rsid w:val="00695E00"/>
    <w:rsid w:val="006A542C"/>
    <w:rsid w:val="006B3C9F"/>
    <w:rsid w:val="006D2886"/>
    <w:rsid w:val="006D755F"/>
    <w:rsid w:val="006F4A5E"/>
    <w:rsid w:val="0072263C"/>
    <w:rsid w:val="0073256B"/>
    <w:rsid w:val="0074024A"/>
    <w:rsid w:val="007419A0"/>
    <w:rsid w:val="007449AE"/>
    <w:rsid w:val="00744F7F"/>
    <w:rsid w:val="007467BA"/>
    <w:rsid w:val="00753BDE"/>
    <w:rsid w:val="007759F1"/>
    <w:rsid w:val="007A21B9"/>
    <w:rsid w:val="007A37E4"/>
    <w:rsid w:val="007C0A3F"/>
    <w:rsid w:val="00803207"/>
    <w:rsid w:val="00805CE2"/>
    <w:rsid w:val="00825E02"/>
    <w:rsid w:val="00832D71"/>
    <w:rsid w:val="00837D21"/>
    <w:rsid w:val="00841055"/>
    <w:rsid w:val="00841736"/>
    <w:rsid w:val="008608CC"/>
    <w:rsid w:val="00867F88"/>
    <w:rsid w:val="00876EDD"/>
    <w:rsid w:val="00886BB5"/>
    <w:rsid w:val="008A740B"/>
    <w:rsid w:val="008E67EB"/>
    <w:rsid w:val="008F4D08"/>
    <w:rsid w:val="0091202B"/>
    <w:rsid w:val="00914EC4"/>
    <w:rsid w:val="00915575"/>
    <w:rsid w:val="009246ED"/>
    <w:rsid w:val="00937D0B"/>
    <w:rsid w:val="00950EB1"/>
    <w:rsid w:val="00952FB5"/>
    <w:rsid w:val="00954BCD"/>
    <w:rsid w:val="009626BB"/>
    <w:rsid w:val="00973887"/>
    <w:rsid w:val="009808CE"/>
    <w:rsid w:val="00991E1C"/>
    <w:rsid w:val="009C05DC"/>
    <w:rsid w:val="009D10D4"/>
    <w:rsid w:val="009F6B0B"/>
    <w:rsid w:val="00A063C7"/>
    <w:rsid w:val="00A2508C"/>
    <w:rsid w:val="00A51AC9"/>
    <w:rsid w:val="00A55E2D"/>
    <w:rsid w:val="00A703D5"/>
    <w:rsid w:val="00A82AD8"/>
    <w:rsid w:val="00AE01B3"/>
    <w:rsid w:val="00B13601"/>
    <w:rsid w:val="00B23C0C"/>
    <w:rsid w:val="00B4095A"/>
    <w:rsid w:val="00B452D3"/>
    <w:rsid w:val="00B74442"/>
    <w:rsid w:val="00B83896"/>
    <w:rsid w:val="00BB4574"/>
    <w:rsid w:val="00BC2731"/>
    <w:rsid w:val="00BD6F8B"/>
    <w:rsid w:val="00BE7687"/>
    <w:rsid w:val="00BF10B1"/>
    <w:rsid w:val="00C15118"/>
    <w:rsid w:val="00C302A4"/>
    <w:rsid w:val="00C44301"/>
    <w:rsid w:val="00C64D0D"/>
    <w:rsid w:val="00C74382"/>
    <w:rsid w:val="00C8385A"/>
    <w:rsid w:val="00CA05EA"/>
    <w:rsid w:val="00CA5C03"/>
    <w:rsid w:val="00CD0185"/>
    <w:rsid w:val="00CD0DB3"/>
    <w:rsid w:val="00CD7B91"/>
    <w:rsid w:val="00CF448B"/>
    <w:rsid w:val="00D37813"/>
    <w:rsid w:val="00D76205"/>
    <w:rsid w:val="00D80E69"/>
    <w:rsid w:val="00D953FC"/>
    <w:rsid w:val="00DA7F2A"/>
    <w:rsid w:val="00DE0186"/>
    <w:rsid w:val="00DE09C0"/>
    <w:rsid w:val="00E05D1E"/>
    <w:rsid w:val="00E15FCC"/>
    <w:rsid w:val="00E218D5"/>
    <w:rsid w:val="00E37678"/>
    <w:rsid w:val="00E5267D"/>
    <w:rsid w:val="00E754A3"/>
    <w:rsid w:val="00E7783D"/>
    <w:rsid w:val="00EA5985"/>
    <w:rsid w:val="00EC648E"/>
    <w:rsid w:val="00ED4392"/>
    <w:rsid w:val="00F1392D"/>
    <w:rsid w:val="00F654FE"/>
    <w:rsid w:val="00F73CB5"/>
    <w:rsid w:val="00F75466"/>
    <w:rsid w:val="00FB72B6"/>
    <w:rsid w:val="00FE1476"/>
    <w:rsid w:val="00FE3EEB"/>
    <w:rsid w:val="00FE6A50"/>
    <w:rsid w:val="0CA223F5"/>
    <w:rsid w:val="0DA3493D"/>
    <w:rsid w:val="1F50234F"/>
    <w:rsid w:val="26D40345"/>
    <w:rsid w:val="39F319F5"/>
    <w:rsid w:val="603865D0"/>
    <w:rsid w:val="63F636E5"/>
    <w:rsid w:val="6D34289F"/>
    <w:rsid w:val="6F9649DF"/>
    <w:rsid w:val="748464C0"/>
    <w:rsid w:val="7F1C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A"/>
    <w:pPr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808CE"/>
    <w:pPr>
      <w:spacing w:before="100" w:beforeAutospacing="1" w:after="100" w:afterAutospacing="1"/>
      <w:ind w:left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751EA"/>
    <w:pPr>
      <w:ind w:left="851"/>
      <w:jc w:val="both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qFormat/>
    <w:rsid w:val="00281DDF"/>
    <w:pPr>
      <w:ind w:left="0" w:firstLine="426"/>
    </w:pPr>
    <w:rPr>
      <w:rFonts w:eastAsia="SimSun"/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rsid w:val="00281DDF"/>
    <w:rPr>
      <w:sz w:val="28"/>
      <w:lang w:eastAsia="en-US"/>
    </w:rPr>
  </w:style>
  <w:style w:type="paragraph" w:styleId="a4">
    <w:name w:val="Normal (Web)"/>
    <w:basedOn w:val="a"/>
    <w:uiPriority w:val="99"/>
    <w:unhideWhenUsed/>
    <w:rsid w:val="00CD0185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unhideWhenUsed/>
    <w:qFormat/>
    <w:rsid w:val="00B1360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754A3"/>
    <w:pPr>
      <w:ind w:left="851"/>
      <w:jc w:val="both"/>
    </w:pPr>
    <w:rPr>
      <w:rFonts w:eastAsia="Calibri"/>
      <w:color w:val="000000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2A6828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41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08CE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nhideWhenUsed/>
    <w:rsid w:val="000C3A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3A9F"/>
    <w:rPr>
      <w:rFonts w:eastAsiaTheme="minorHAnsi"/>
      <w:color w:val="000000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C3A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3A9F"/>
    <w:rPr>
      <w:rFonts w:eastAsiaTheme="minorHAnsi"/>
      <w:color w:val="000000"/>
      <w:sz w:val="28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1419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419DC"/>
    <w:rPr>
      <w:rFonts w:ascii="Tahoma" w:eastAsiaTheme="minorHAnsi" w:hAnsi="Tahoma" w:cs="Tahoma"/>
      <w:color w:val="000000"/>
      <w:sz w:val="16"/>
      <w:szCs w:val="16"/>
      <w:lang w:eastAsia="en-US"/>
    </w:rPr>
  </w:style>
  <w:style w:type="character" w:customStyle="1" w:styleId="2Exact">
    <w:name w:val="Основной текст (2) Exact"/>
    <w:rsid w:val="000F7C3D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futurismarkdown-paragraph">
    <w:name w:val="futurismarkdown-paragraph"/>
    <w:basedOn w:val="a"/>
    <w:rsid w:val="004966B6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7034-DBCD-4DEC-BE3A-BF93F650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ОРСИС</dc:creator>
  <cp:lastModifiedBy>345</cp:lastModifiedBy>
  <cp:revision>5</cp:revision>
  <dcterms:created xsi:type="dcterms:W3CDTF">2025-02-02T16:02:00Z</dcterms:created>
  <dcterms:modified xsi:type="dcterms:W3CDTF">2025-02-06T07:53:00Z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1281A1CB097849AA93E49D5C782C565A_12</vt:lpwstr>
  </property>
</Properties>
</file>